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201D" w14:textId="53370315" w:rsidR="005B11A5" w:rsidRPr="000D33C6" w:rsidRDefault="00000000" w:rsidP="000D33C6">
      <w:pPr>
        <w:spacing w:line="259" w:lineRule="auto"/>
        <w:ind w:left="130" w:firstLine="0"/>
        <w:rPr>
          <w:sz w:val="24"/>
          <w:szCs w:val="28"/>
        </w:rPr>
      </w:pPr>
      <w:r w:rsidRPr="000D33C6">
        <w:rPr>
          <w:b/>
          <w:sz w:val="24"/>
          <w:szCs w:val="28"/>
        </w:rPr>
        <w:t>先進医療 A による</w:t>
      </w:r>
      <w:r w:rsidRPr="000D33C6">
        <w:rPr>
          <w:b/>
          <w:sz w:val="24"/>
          <w:szCs w:val="28"/>
          <w:u w:val="single"/>
        </w:rPr>
        <w:t>標準治療終了前におけるがんゲノムプロファイリング検査</w:t>
      </w:r>
      <w:r w:rsidRPr="000D33C6">
        <w:rPr>
          <w:b/>
          <w:sz w:val="24"/>
          <w:szCs w:val="28"/>
        </w:rPr>
        <w:t xml:space="preserve">を検討中の患者さんへ </w:t>
      </w:r>
    </w:p>
    <w:p w14:paraId="24A87199" w14:textId="09053C3C" w:rsidR="005B11A5" w:rsidRDefault="00000000" w:rsidP="00E83FD0">
      <w:pPr>
        <w:spacing w:line="259" w:lineRule="auto"/>
        <w:ind w:left="0" w:firstLine="0"/>
        <w:rPr>
          <w:b/>
        </w:rPr>
      </w:pPr>
      <w:r>
        <w:rPr>
          <w:b/>
        </w:rPr>
        <w:t xml:space="preserve"> </w:t>
      </w:r>
    </w:p>
    <w:p w14:paraId="5EE64C46" w14:textId="05E62E44" w:rsidR="00E83FD0" w:rsidRDefault="00E83FD0" w:rsidP="00E83FD0">
      <w:pPr>
        <w:spacing w:line="259" w:lineRule="auto"/>
        <w:ind w:left="0" w:firstLine="0"/>
      </w:pPr>
      <w:r>
        <w:rPr>
          <w:rFonts w:hint="eastAsia"/>
          <w:b/>
        </w:rPr>
        <w:t>1.はじめに</w:t>
      </w:r>
    </w:p>
    <w:p w14:paraId="37B61788" w14:textId="3472754A" w:rsidR="005B11A5" w:rsidRDefault="00000000" w:rsidP="00B47291">
      <w:pPr>
        <w:ind w:left="-15" w:firstLine="220"/>
      </w:pPr>
      <w:r>
        <w:t>今回ご案内している検査は、</w:t>
      </w:r>
      <w:r>
        <w:rPr>
          <w:color w:val="BF4E14"/>
        </w:rPr>
        <w:t>進行または再発した固形がん患者さんに対して、</w:t>
      </w:r>
      <w:r>
        <w:rPr>
          <w:b/>
          <w:color w:val="BF4E14"/>
        </w:rPr>
        <w:t>「標準治療終了前におけるがんゲノムプロファイリング検査」</w:t>
      </w:r>
      <w:r>
        <w:t>を</w:t>
      </w:r>
      <w:r>
        <w:rPr>
          <w:color w:val="BF4E14"/>
        </w:rPr>
        <w:t xml:space="preserve">先進医療 A </w:t>
      </w:r>
      <w:r>
        <w:t xml:space="preserve">の枠組みで実施するものです。本検査を目的にご紹介いただいた場合や、主治医よりご案内があった場合でも、診断時の判断により本検査の対象とならない場合があります。 </w:t>
      </w:r>
    </w:p>
    <w:p w14:paraId="4E8CAAF7" w14:textId="77777777" w:rsidR="00E83FD0" w:rsidRDefault="00E83FD0" w:rsidP="00B47291">
      <w:pPr>
        <w:ind w:left="-15" w:firstLine="220"/>
      </w:pPr>
    </w:p>
    <w:p w14:paraId="37C46441" w14:textId="29438C64" w:rsidR="005B11A5" w:rsidRPr="00E83FD0" w:rsidRDefault="00E83FD0" w:rsidP="00B47291">
      <w:pPr>
        <w:spacing w:line="259" w:lineRule="auto"/>
        <w:ind w:left="0" w:firstLine="0"/>
        <w:rPr>
          <w:b/>
          <w:bCs/>
        </w:rPr>
      </w:pPr>
      <w:r w:rsidRPr="00E83FD0">
        <w:rPr>
          <w:rFonts w:hint="eastAsia"/>
          <w:b/>
          <w:bCs/>
        </w:rPr>
        <w:t>2.進行または再発した固形がん患者に対して標準治療終了前に実施するがんゲノムプロファイリング検査の概要</w:t>
      </w:r>
    </w:p>
    <w:p w14:paraId="4A7882DF" w14:textId="20E50C47" w:rsidR="005B11A5" w:rsidRDefault="007B77ED" w:rsidP="00E83FD0">
      <w:pPr>
        <w:ind w:left="-15" w:firstLine="0"/>
      </w:pPr>
      <w:r>
        <w:rPr>
          <w:rFonts w:hint="eastAsia"/>
        </w:rPr>
        <w:t xml:space="preserve">　</w:t>
      </w:r>
      <w:r w:rsidR="00000000">
        <w:t>がんゲノムプロファイリング検査(がん遺伝子パネル検査/包括的ゲノムプロファイリング検査)とは、患者さんのがんの診断や治療に役立つ情報を得るために、一度に複数の遺伝子変化を調べる検査方法です。</w:t>
      </w:r>
      <w:r w:rsidR="00000000">
        <w:rPr>
          <w:color w:val="404040"/>
        </w:rPr>
        <w:t xml:space="preserve"> </w:t>
      </w:r>
    </w:p>
    <w:p w14:paraId="0C4189B8" w14:textId="77777777" w:rsidR="005B11A5" w:rsidRDefault="00000000">
      <w:pPr>
        <w:ind w:left="-5"/>
      </w:pPr>
      <w:r>
        <w:t>現在、国内の保険診療下で使用が認められているがん遺伝子パネル検査は、原則として「標準治療がない、または局所進行または転移が認められ標準治療が終了となった固形がん患者さん（終了が見込まれる方を含む）」が対象となっています。一方で、標準治療終了後にがん遺伝子パネル検査を行うと、検査結果を待つ間に調子を崩してしまい、仮に治療対象となる遺伝子変化が見つかったとしても、全身状態の悪化などで治療を受けることができないのでは、という懸念があります。</w:t>
      </w:r>
      <w:r>
        <w:rPr>
          <w:color w:val="404040"/>
        </w:rPr>
        <w:t xml:space="preserve"> </w:t>
      </w:r>
    </w:p>
    <w:p w14:paraId="494D101D" w14:textId="77777777" w:rsidR="005B11A5" w:rsidRDefault="00000000">
      <w:pPr>
        <w:ind w:left="-15" w:firstLine="220"/>
      </w:pPr>
      <w:r>
        <w:t>そのため、現時点では保険適用外となっている「</w:t>
      </w:r>
      <w:r>
        <w:rPr>
          <w:color w:val="BF4E14"/>
        </w:rPr>
        <w:t>標準治療終了前（終了見込みを含む）</w:t>
      </w:r>
      <w:r>
        <w:t xml:space="preserve">」の段階で、がんゲノムプロファイリング検査を先進医療 A として実施することにより、患者さん一人ひとりにふさわしいがん治療を行うことにつながると期待されています。(以下、イメージ図) </w:t>
      </w:r>
    </w:p>
    <w:p w14:paraId="2C701230" w14:textId="77777777" w:rsidR="005B11A5" w:rsidRDefault="00000000">
      <w:pPr>
        <w:spacing w:line="259" w:lineRule="auto"/>
        <w:ind w:left="386" w:firstLine="0"/>
      </w:pPr>
      <w:r>
        <w:rPr>
          <w:noProof/>
        </w:rPr>
        <w:drawing>
          <wp:inline distT="0" distB="0" distL="0" distR="0" wp14:anchorId="21E6C95E" wp14:editId="2DC7D3F2">
            <wp:extent cx="6137910" cy="2903220"/>
            <wp:effectExtent l="0" t="0" r="0" b="0"/>
            <wp:docPr id="186" name="Pictu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6"/>
                    <a:stretch>
                      <a:fillRect/>
                    </a:stretch>
                  </pic:blipFill>
                  <pic:spPr>
                    <a:xfrm>
                      <a:off x="0" y="0"/>
                      <a:ext cx="6137910" cy="2903220"/>
                    </a:xfrm>
                    <a:prstGeom prst="rect">
                      <a:avLst/>
                    </a:prstGeom>
                  </pic:spPr>
                </pic:pic>
              </a:graphicData>
            </a:graphic>
          </wp:inline>
        </w:drawing>
      </w:r>
    </w:p>
    <w:p w14:paraId="7530912D" w14:textId="15244109" w:rsidR="005B11A5" w:rsidRDefault="00000000" w:rsidP="00E83FD0">
      <w:pPr>
        <w:spacing w:line="259" w:lineRule="auto"/>
        <w:ind w:left="0" w:right="379" w:firstLine="0"/>
      </w:pPr>
      <w:r>
        <w:t xml:space="preserve"> </w:t>
      </w:r>
    </w:p>
    <w:p w14:paraId="6326630C" w14:textId="05F1ECC0" w:rsidR="00E83FD0" w:rsidRPr="00E83FD0" w:rsidRDefault="00E83FD0" w:rsidP="00E83FD0">
      <w:pPr>
        <w:spacing w:line="259" w:lineRule="auto"/>
        <w:ind w:left="0" w:right="379" w:firstLine="0"/>
        <w:rPr>
          <w:b/>
          <w:bCs/>
        </w:rPr>
      </w:pPr>
      <w:r w:rsidRPr="00E83FD0">
        <w:rPr>
          <w:rFonts w:hint="eastAsia"/>
          <w:b/>
          <w:bCs/>
        </w:rPr>
        <w:t>3.費用負担について</w:t>
      </w:r>
    </w:p>
    <w:p w14:paraId="633E6242" w14:textId="77777777" w:rsidR="005B11A5" w:rsidRDefault="00000000">
      <w:pPr>
        <w:ind w:left="-15" w:firstLine="220"/>
      </w:pPr>
      <w:r w:rsidRPr="00B47291">
        <w:rPr>
          <w:color w:val="EE0000"/>
        </w:rPr>
        <w:t xml:space="preserve">この検査は先進医療 A として実施されるため、検査にかかる費用は通常の保険診療とは別の扱いになります。本検査に対して当院で予定している患者さんの自己負担額は </w:t>
      </w:r>
      <w:r w:rsidRPr="00B47291">
        <w:rPr>
          <w:b/>
          <w:color w:val="EE0000"/>
        </w:rPr>
        <w:t>56 万円</w:t>
      </w:r>
      <w:r w:rsidRPr="00B47291">
        <w:rPr>
          <w:color w:val="EE0000"/>
        </w:rPr>
        <w:t>です</w:t>
      </w:r>
      <w:r>
        <w:t xml:space="preserve">。 </w:t>
      </w:r>
    </w:p>
    <w:p w14:paraId="6B4C6201" w14:textId="77777777" w:rsidR="005B11A5" w:rsidRDefault="00000000">
      <w:pPr>
        <w:ind w:left="-15" w:firstLine="220"/>
      </w:pPr>
      <w:r>
        <w:t>全額自己負担の上でこの検査を受けることも可能ですが、民間医療保険の</w:t>
      </w:r>
      <w:r>
        <w:rPr>
          <w:b/>
        </w:rPr>
        <w:t>先進医療特約</w:t>
      </w:r>
      <w:r>
        <w:t xml:space="preserve">や自由診療/自費診療保険などに加入されており、保険会社の支払い対象となる場合には、本検査に対する患者さんの実質的な自己負担がなくなる、または軽減される可能性があります。 </w:t>
      </w:r>
    </w:p>
    <w:p w14:paraId="6C58AD02" w14:textId="77777777" w:rsidR="005B11A5" w:rsidRDefault="00000000">
      <w:pPr>
        <w:spacing w:line="235" w:lineRule="auto"/>
        <w:ind w:left="-5"/>
      </w:pPr>
      <w:r>
        <w:rPr>
          <w:sz w:val="18"/>
        </w:rPr>
        <w:t>※先進医療特約や自由診療/自費診療保険に加入していなくても、がん治療に関する実費補償型の保険商品により、費用の一部または全額が補償される場合があります。</w:t>
      </w:r>
      <w:r>
        <w:rPr>
          <w:rFonts w:ascii="ＭＳ Ｐゴシック" w:eastAsia="ＭＳ Ｐゴシック" w:hAnsi="ＭＳ Ｐゴシック" w:cs="ＭＳ Ｐゴシック"/>
        </w:rPr>
        <w:t xml:space="preserve"> </w:t>
      </w:r>
    </w:p>
    <w:p w14:paraId="20F20E41" w14:textId="77777777" w:rsidR="005B11A5" w:rsidRPr="005A06F6" w:rsidRDefault="00000000">
      <w:pPr>
        <w:ind w:left="-15" w:firstLine="220"/>
        <w:rPr>
          <w:b/>
          <w:bCs/>
        </w:rPr>
      </w:pPr>
      <w:r w:rsidRPr="005A06F6">
        <w:rPr>
          <w:b/>
          <w:bCs/>
        </w:rPr>
        <w:lastRenderedPageBreak/>
        <w:t xml:space="preserve">ただし、保険会社や契約内容によって支払い対象は異なります。先進医療特約等に加入していても、今回の標準治療終了前におけるがんゲノムプロファイリング検査(先進医療 A)が支払い対象でない可能性があります。本検査費用が支払い対象となるかについては、検査前日までに患者さんご自身で保険会社へご確認ください。 </w:t>
      </w:r>
    </w:p>
    <w:p w14:paraId="01199614" w14:textId="77777777" w:rsidR="005B11A5" w:rsidRPr="005A06F6" w:rsidRDefault="00000000">
      <w:pPr>
        <w:ind w:left="-15" w:firstLine="220"/>
        <w:rPr>
          <w:u w:val="single"/>
        </w:rPr>
      </w:pPr>
      <w:r w:rsidRPr="005A06F6">
        <w:rPr>
          <w:u w:val="single"/>
        </w:rPr>
        <w:t xml:space="preserve">なお、本検査費用が保険会社の支払い対象であっても、受診料・病理評価費用などは別途保険診療として請求されます。また、他院から本検査目的にご紹介いただく患者さんの場合には、初診時にセカンドオピニオン関連費用(自費診療扱いのため全額自己負担)が請求されます。 </w:t>
      </w:r>
    </w:p>
    <w:p w14:paraId="1145E791" w14:textId="0690424D" w:rsidR="005B11A5" w:rsidRDefault="00000000" w:rsidP="00E83FD0">
      <w:pPr>
        <w:spacing w:line="259" w:lineRule="auto"/>
        <w:ind w:left="0" w:firstLine="0"/>
        <w:rPr>
          <w:sz w:val="18"/>
        </w:rPr>
      </w:pPr>
      <w:r>
        <w:rPr>
          <w:sz w:val="18"/>
        </w:rPr>
        <w:t xml:space="preserve"> </w:t>
      </w:r>
    </w:p>
    <w:p w14:paraId="714010B9" w14:textId="374D5BF6" w:rsidR="00E83FD0" w:rsidRPr="00E83FD0" w:rsidRDefault="00E83FD0" w:rsidP="00E83FD0">
      <w:pPr>
        <w:spacing w:line="259" w:lineRule="auto"/>
        <w:ind w:left="0" w:firstLine="0"/>
        <w:rPr>
          <w:b/>
          <w:bCs/>
          <w:sz w:val="32"/>
          <w:szCs w:val="36"/>
        </w:rPr>
      </w:pPr>
      <w:r>
        <w:rPr>
          <w:rFonts w:hint="eastAsia"/>
          <w:b/>
          <w:bCs/>
          <w:szCs w:val="36"/>
        </w:rPr>
        <w:t>4.</w:t>
      </w:r>
      <w:r w:rsidRPr="00E83FD0">
        <w:rPr>
          <w:rFonts w:hint="eastAsia"/>
          <w:b/>
          <w:bCs/>
          <w:szCs w:val="36"/>
        </w:rPr>
        <w:t>保険会社に確認していただきたいこと</w:t>
      </w:r>
    </w:p>
    <w:p w14:paraId="450E4CC5" w14:textId="77777777" w:rsidR="00B47291" w:rsidRDefault="00000000" w:rsidP="00B47291">
      <w:pPr>
        <w:spacing w:after="40"/>
        <w:ind w:left="230"/>
      </w:pPr>
      <w:r>
        <w:t>以下に保険会社に確認していただきたいことを整理して列挙しました。お問い合わせ時にご参照ください</w:t>
      </w:r>
    </w:p>
    <w:p w14:paraId="171F614D" w14:textId="457C1A6B" w:rsidR="005B11A5" w:rsidRDefault="00000000" w:rsidP="00B47291">
      <w:pPr>
        <w:spacing w:after="40"/>
        <w:ind w:left="230"/>
      </w:pPr>
      <w:r>
        <w:t xml:space="preserve"> (3 ページ目の記入シートと同様の内容です)。 </w:t>
      </w:r>
    </w:p>
    <w:p w14:paraId="7ECE1741" w14:textId="77777777" w:rsidR="00B833AD" w:rsidRDefault="00B833AD" w:rsidP="00B47291">
      <w:pPr>
        <w:spacing w:after="40"/>
        <w:ind w:left="230"/>
      </w:pPr>
    </w:p>
    <w:p w14:paraId="798CCC86" w14:textId="0843842D" w:rsidR="005B11A5" w:rsidRPr="00BA3D3D" w:rsidRDefault="00000000" w:rsidP="00B47291">
      <w:pPr>
        <w:pBdr>
          <w:top w:val="single" w:sz="8" w:space="0" w:color="595959"/>
          <w:left w:val="single" w:sz="8" w:space="0" w:color="595959"/>
          <w:bottom w:val="single" w:sz="8" w:space="0" w:color="595959"/>
          <w:right w:val="single" w:sz="8" w:space="0" w:color="595959"/>
        </w:pBdr>
        <w:spacing w:line="259" w:lineRule="auto"/>
        <w:ind w:left="0" w:firstLine="0"/>
        <w:rPr>
          <w:color w:val="000000" w:themeColor="text1"/>
        </w:rPr>
      </w:pPr>
      <w:r w:rsidRPr="00BA3D3D">
        <w:rPr>
          <w:color w:val="000000" w:themeColor="text1"/>
        </w:rPr>
        <w:t xml:space="preserve">・患者さんご自身が加入している保険に先進医療特約、自由診療/自費診療保険などが付帯しているか。 </w:t>
      </w:r>
    </w:p>
    <w:p w14:paraId="1AF890F0" w14:textId="5CC3B07C" w:rsidR="005B11A5" w:rsidRPr="00BA3D3D" w:rsidRDefault="00000000" w:rsidP="00B47291">
      <w:pPr>
        <w:pBdr>
          <w:top w:val="single" w:sz="8" w:space="0" w:color="595959"/>
          <w:left w:val="single" w:sz="8" w:space="0" w:color="595959"/>
          <w:bottom w:val="single" w:sz="8" w:space="0" w:color="595959"/>
          <w:right w:val="single" w:sz="8" w:space="0" w:color="595959"/>
        </w:pBdr>
        <w:spacing w:line="259" w:lineRule="auto"/>
        <w:rPr>
          <w:color w:val="000000" w:themeColor="text1"/>
        </w:rPr>
      </w:pPr>
      <w:r w:rsidRPr="00BA3D3D">
        <w:rPr>
          <w:b/>
          <w:color w:val="000000" w:themeColor="text1"/>
        </w:rPr>
        <w:t>・</w:t>
      </w:r>
      <w:r w:rsidRPr="00BA3D3D">
        <w:rPr>
          <w:color w:val="000000" w:themeColor="text1"/>
        </w:rPr>
        <w:t xml:space="preserve">今回の先進医療 A（標準治療終了前におけるがんゲノムプロファイリング検査）は加入保険の支払い対象か。 </w:t>
      </w:r>
    </w:p>
    <w:p w14:paraId="5934E7A1" w14:textId="41B91726" w:rsidR="005B11A5" w:rsidRPr="00BA3D3D" w:rsidRDefault="00000000" w:rsidP="00B47291">
      <w:pPr>
        <w:pBdr>
          <w:top w:val="single" w:sz="8" w:space="0" w:color="595959"/>
          <w:left w:val="single" w:sz="8" w:space="0" w:color="595959"/>
          <w:bottom w:val="single" w:sz="8" w:space="0" w:color="595959"/>
          <w:right w:val="single" w:sz="8" w:space="0" w:color="595959"/>
        </w:pBdr>
        <w:spacing w:line="259" w:lineRule="auto"/>
        <w:rPr>
          <w:color w:val="000000" w:themeColor="text1"/>
        </w:rPr>
      </w:pPr>
      <w:r w:rsidRPr="00BA3D3D">
        <w:rPr>
          <w:color w:val="000000" w:themeColor="text1"/>
        </w:rPr>
        <w:t>・患者さんによる立替払いが必要か、病院窓口での費用負担が免除になるか</w:t>
      </w:r>
      <w:r w:rsidRPr="00BA3D3D">
        <w:rPr>
          <w:b/>
          <w:color w:val="000000" w:themeColor="text1"/>
          <w:vertAlign w:val="superscript"/>
        </w:rPr>
        <w:t>※</w:t>
      </w:r>
      <w:r w:rsidRPr="00BA3D3D">
        <w:rPr>
          <w:color w:val="000000" w:themeColor="text1"/>
        </w:rPr>
        <w:t>。</w:t>
      </w:r>
      <w:r w:rsidRPr="00BA3D3D">
        <w:rPr>
          <w:color w:val="000000" w:themeColor="text1"/>
          <w:sz w:val="20"/>
        </w:rPr>
        <w:t xml:space="preserve"> </w:t>
      </w:r>
    </w:p>
    <w:p w14:paraId="68734545" w14:textId="1E95B6B5" w:rsidR="005B11A5" w:rsidRPr="00BA3D3D" w:rsidRDefault="00000000" w:rsidP="00B47291">
      <w:pPr>
        <w:pBdr>
          <w:top w:val="single" w:sz="8" w:space="0" w:color="595959"/>
          <w:left w:val="single" w:sz="8" w:space="0" w:color="595959"/>
          <w:bottom w:val="single" w:sz="8" w:space="0" w:color="595959"/>
          <w:right w:val="single" w:sz="8" w:space="0" w:color="595959"/>
        </w:pBdr>
        <w:spacing w:line="259" w:lineRule="auto"/>
        <w:rPr>
          <w:color w:val="000000" w:themeColor="text1"/>
        </w:rPr>
      </w:pPr>
      <w:r w:rsidRPr="00BA3D3D">
        <w:rPr>
          <w:color w:val="000000" w:themeColor="text1"/>
        </w:rPr>
        <w:t xml:space="preserve">・問い合わせ日付、保険会社・担当者名 </w:t>
      </w:r>
    </w:p>
    <w:p w14:paraId="61E4336F" w14:textId="2962293A" w:rsidR="005B11A5" w:rsidRDefault="00000000" w:rsidP="00D025F5">
      <w:pPr>
        <w:tabs>
          <w:tab w:val="center" w:pos="5208"/>
          <w:tab w:val="left" w:pos="5784"/>
        </w:tabs>
        <w:ind w:left="-5"/>
      </w:pPr>
      <w:r>
        <w:t>※保険会社によっては、</w:t>
      </w:r>
      <w:r w:rsidRPr="00B47291">
        <w:t>患者さんによる病院窓口での立替払い(56 万円)が必要となり、後日、患者さんご自身で保険会社へ請求していただく場合があります。一方で、一部の保険会社では、保険会社から医療機関へ直接支払いが行われる場合があります。例として、セコム損保にご加入</w:t>
      </w:r>
      <w:r>
        <w:t>中で、今回の先進医療 A が支払い対象となる場合には、保険会社から医療機関へ直接支払われます。ただし、本検査の前日までに保険会社から病院へ連絡がない場合には、患者さんによる立替払いが必要となることがあります。詳しい手続きについては、検査前日までに加入中の保険会社へご確認ください</w:t>
      </w:r>
      <w:r>
        <w:rPr>
          <w:sz w:val="19"/>
        </w:rPr>
        <w:t xml:space="preserve">。 </w:t>
      </w:r>
    </w:p>
    <w:p w14:paraId="3D1D3937" w14:textId="35A93779" w:rsidR="005B11A5" w:rsidRDefault="00000000" w:rsidP="00E83FD0">
      <w:pPr>
        <w:spacing w:line="259" w:lineRule="auto"/>
        <w:ind w:left="0" w:firstLine="0"/>
      </w:pPr>
      <w:r>
        <w:t xml:space="preserve"> </w:t>
      </w:r>
    </w:p>
    <w:p w14:paraId="275F3F32" w14:textId="75343A2E" w:rsidR="00E83FD0" w:rsidRPr="00E83FD0" w:rsidRDefault="00E83FD0" w:rsidP="00E83FD0">
      <w:pPr>
        <w:spacing w:line="259" w:lineRule="auto"/>
        <w:ind w:left="0" w:firstLine="0"/>
        <w:rPr>
          <w:b/>
          <w:bCs/>
        </w:rPr>
      </w:pPr>
      <w:r w:rsidRPr="00E83FD0">
        <w:rPr>
          <w:rFonts w:hint="eastAsia"/>
          <w:b/>
          <w:bCs/>
        </w:rPr>
        <w:t>5.保険に関するご注意</w:t>
      </w:r>
    </w:p>
    <w:p w14:paraId="3CE9A239" w14:textId="77777777" w:rsidR="002D045F" w:rsidRDefault="002D045F" w:rsidP="00B47291">
      <w:pPr>
        <w:spacing w:after="40"/>
        <w:ind w:left="-5"/>
        <w:rPr>
          <w:color w:val="EE0000"/>
        </w:rPr>
      </w:pPr>
      <w:r>
        <w:rPr>
          <w:rFonts w:hint="eastAsia"/>
          <w:color w:val="EE0000"/>
        </w:rPr>
        <w:t xml:space="preserve">　</w:t>
      </w:r>
      <w:r w:rsidR="00000000" w:rsidRPr="00B47291">
        <w:rPr>
          <w:color w:val="EE0000"/>
        </w:rPr>
        <w:t>保険会社による支払い可否や立替払いの要否は、介入されている保険契約の内容によって異なります。</w:t>
      </w:r>
    </w:p>
    <w:p w14:paraId="0A76626A" w14:textId="6A0135C7" w:rsidR="005B11A5" w:rsidRPr="002D045F" w:rsidRDefault="002D045F" w:rsidP="00B47291">
      <w:pPr>
        <w:spacing w:after="40"/>
        <w:ind w:left="-5"/>
        <w:rPr>
          <w:b/>
          <w:bCs/>
          <w:color w:val="EE0000"/>
          <w:u w:val="single"/>
        </w:rPr>
      </w:pPr>
      <w:r>
        <w:rPr>
          <w:rFonts w:hint="eastAsia"/>
          <w:color w:val="EE0000"/>
        </w:rPr>
        <w:t xml:space="preserve">　</w:t>
      </w:r>
      <w:r w:rsidR="00000000" w:rsidRPr="002D045F">
        <w:rPr>
          <w:b/>
          <w:bCs/>
          <w:color w:val="EE0000"/>
          <w:u w:val="single"/>
        </w:rPr>
        <w:t xml:space="preserve">病院では、個別の保険契約における支払い可否を保証することはできません。 </w:t>
      </w:r>
    </w:p>
    <w:p w14:paraId="700510F0" w14:textId="0EC0C52B" w:rsidR="005B11A5" w:rsidRDefault="00000000" w:rsidP="00E83FD0">
      <w:pPr>
        <w:spacing w:line="259" w:lineRule="auto"/>
        <w:ind w:left="0" w:firstLine="0"/>
      </w:pPr>
      <w:r>
        <w:t xml:space="preserve"> </w:t>
      </w:r>
    </w:p>
    <w:p w14:paraId="2A6E4D55" w14:textId="3BC7EA52" w:rsidR="00E83FD0" w:rsidRPr="00E83FD0" w:rsidRDefault="00E83FD0" w:rsidP="00E83FD0">
      <w:pPr>
        <w:spacing w:line="259" w:lineRule="auto"/>
        <w:ind w:left="0" w:firstLine="0"/>
        <w:rPr>
          <w:b/>
          <w:bCs/>
        </w:rPr>
      </w:pPr>
      <w:r w:rsidRPr="00E83FD0">
        <w:rPr>
          <w:rFonts w:hint="eastAsia"/>
          <w:b/>
          <w:bCs/>
        </w:rPr>
        <w:t>6.その他</w:t>
      </w:r>
    </w:p>
    <w:p w14:paraId="79D77E24" w14:textId="2176229E" w:rsidR="00B833AD" w:rsidRDefault="002D045F" w:rsidP="00B833AD">
      <w:pPr>
        <w:ind w:left="-5"/>
      </w:pPr>
      <w:r>
        <w:rPr>
          <w:rFonts w:hint="eastAsia"/>
        </w:rPr>
        <w:t xml:space="preserve">　</w:t>
      </w:r>
      <w:r w:rsidR="00000000">
        <w:t>今回ご案内している標準治療終了前におけるがんゲノムプロファイリング検査(先進医療 A) は、厚生労働省ホームページ「先進医療の各技術の概要 第 2 項(先進医療 A)」に記載されている検査です</w:t>
      </w:r>
      <w:r w:rsidR="00000000">
        <w:rPr>
          <w:sz w:val="18"/>
        </w:rPr>
        <w:t>。</w:t>
      </w:r>
      <w:r w:rsidR="00000000">
        <w:rPr>
          <w:sz w:val="18"/>
          <w:vertAlign w:val="subscript"/>
        </w:rPr>
        <w:t xml:space="preserve"> </w:t>
      </w:r>
    </w:p>
    <w:p w14:paraId="467F9299" w14:textId="11620E9E" w:rsidR="005B11A5" w:rsidRDefault="00000000" w:rsidP="00B833AD">
      <w:pPr>
        <w:ind w:left="-5"/>
      </w:pPr>
      <w:r>
        <w:t xml:space="preserve">また、各保険会社における先進医療検索画面でも調べることができます。 </w:t>
      </w:r>
    </w:p>
    <w:p w14:paraId="2727D46C" w14:textId="77777777" w:rsidR="005B11A5" w:rsidRDefault="00000000">
      <w:pPr>
        <w:spacing w:line="259" w:lineRule="auto"/>
        <w:ind w:left="0" w:firstLine="0"/>
      </w:pPr>
      <w:r>
        <w:t xml:space="preserve"> </w:t>
      </w:r>
    </w:p>
    <w:p w14:paraId="3E0CE8BC" w14:textId="77777777" w:rsidR="005B11A5" w:rsidRDefault="00000000">
      <w:pPr>
        <w:spacing w:line="259" w:lineRule="auto"/>
        <w:ind w:left="0" w:firstLine="0"/>
      </w:pPr>
      <w:r>
        <w:t xml:space="preserve"> </w:t>
      </w:r>
    </w:p>
    <w:p w14:paraId="65813AD1" w14:textId="129B4720" w:rsidR="005B11A5" w:rsidRDefault="00000000" w:rsidP="00B47291">
      <w:pPr>
        <w:spacing w:line="259" w:lineRule="auto"/>
        <w:ind w:left="0" w:firstLine="0"/>
      </w:pPr>
      <w:r>
        <w:t xml:space="preserve"> </w:t>
      </w:r>
    </w:p>
    <w:p w14:paraId="41EC157F" w14:textId="77777777" w:rsidR="00B47291" w:rsidRDefault="00B47291" w:rsidP="00B47291">
      <w:pPr>
        <w:spacing w:line="259" w:lineRule="auto"/>
        <w:ind w:left="0" w:firstLine="0"/>
      </w:pPr>
    </w:p>
    <w:p w14:paraId="1AFEC97E" w14:textId="77777777" w:rsidR="0071549D" w:rsidRDefault="0071549D" w:rsidP="00B47291">
      <w:pPr>
        <w:spacing w:line="259" w:lineRule="auto"/>
        <w:ind w:left="0" w:firstLine="0"/>
      </w:pPr>
    </w:p>
    <w:p w14:paraId="617CD241" w14:textId="77777777" w:rsidR="00B47291" w:rsidRDefault="00000000" w:rsidP="00B47291">
      <w:pPr>
        <w:spacing w:line="259" w:lineRule="auto"/>
        <w:ind w:left="0" w:firstLine="0"/>
        <w:rPr>
          <w:rFonts w:ascii="ＭＳ Ｐゴシック" w:eastAsia="ＭＳ Ｐゴシック" w:hAnsi="ＭＳ Ｐゴシック" w:cs="ＭＳ Ｐゴシック"/>
          <w:sz w:val="21"/>
        </w:rPr>
      </w:pPr>
      <w:r>
        <w:rPr>
          <w:rFonts w:ascii="ＭＳ Ｐゴシック" w:eastAsia="ＭＳ Ｐゴシック" w:hAnsi="ＭＳ Ｐゴシック" w:cs="ＭＳ Ｐゴシック"/>
          <w:sz w:val="21"/>
        </w:rPr>
        <w:t xml:space="preserve"> </w:t>
      </w:r>
    </w:p>
    <w:p w14:paraId="6C926237" w14:textId="77777777" w:rsidR="00B833AD" w:rsidRDefault="00B833AD" w:rsidP="00B47291">
      <w:pPr>
        <w:spacing w:line="259" w:lineRule="auto"/>
        <w:ind w:left="0" w:firstLine="0"/>
        <w:rPr>
          <w:rFonts w:ascii="ＭＳ Ｐゴシック" w:eastAsia="ＭＳ Ｐゴシック" w:hAnsi="ＭＳ Ｐゴシック" w:cs="ＭＳ Ｐゴシック"/>
          <w:sz w:val="21"/>
        </w:rPr>
      </w:pPr>
    </w:p>
    <w:p w14:paraId="07488069" w14:textId="77777777" w:rsidR="00B833AD" w:rsidRDefault="00B833AD" w:rsidP="00B47291">
      <w:pPr>
        <w:spacing w:line="259" w:lineRule="auto"/>
        <w:ind w:left="0" w:firstLine="0"/>
        <w:rPr>
          <w:rFonts w:ascii="ＭＳ Ｐゴシック" w:eastAsia="ＭＳ Ｐゴシック" w:hAnsi="ＭＳ Ｐゴシック" w:cs="ＭＳ Ｐゴシック"/>
          <w:sz w:val="21"/>
        </w:rPr>
      </w:pPr>
    </w:p>
    <w:p w14:paraId="6ADE1E40" w14:textId="77777777" w:rsidR="00B833AD" w:rsidRDefault="00B833AD" w:rsidP="00B47291">
      <w:pPr>
        <w:spacing w:line="259" w:lineRule="auto"/>
        <w:ind w:left="0" w:firstLine="0"/>
        <w:rPr>
          <w:rFonts w:ascii="ＭＳ Ｐゴシック" w:eastAsia="ＭＳ Ｐゴシック" w:hAnsi="ＭＳ Ｐゴシック" w:cs="ＭＳ Ｐゴシック"/>
          <w:sz w:val="21"/>
        </w:rPr>
      </w:pPr>
    </w:p>
    <w:p w14:paraId="12430896" w14:textId="77777777" w:rsidR="00B833AD" w:rsidRDefault="00B833AD" w:rsidP="00B47291">
      <w:pPr>
        <w:spacing w:line="259" w:lineRule="auto"/>
        <w:ind w:left="0" w:firstLine="0"/>
        <w:rPr>
          <w:rFonts w:ascii="ＭＳ Ｐゴシック" w:eastAsia="ＭＳ Ｐゴシック" w:hAnsi="ＭＳ Ｐゴシック" w:cs="ＭＳ Ｐゴシック"/>
          <w:sz w:val="21"/>
        </w:rPr>
      </w:pPr>
    </w:p>
    <w:p w14:paraId="79D4CC69" w14:textId="77777777" w:rsidR="00B833AD" w:rsidRDefault="00B833AD" w:rsidP="00B47291">
      <w:pPr>
        <w:spacing w:line="259" w:lineRule="auto"/>
        <w:ind w:left="0" w:firstLine="0"/>
        <w:rPr>
          <w:rFonts w:ascii="ＭＳ Ｐゴシック" w:eastAsia="ＭＳ Ｐゴシック" w:hAnsi="ＭＳ Ｐゴシック" w:cs="ＭＳ Ｐゴシック"/>
          <w:sz w:val="21"/>
        </w:rPr>
      </w:pPr>
    </w:p>
    <w:p w14:paraId="2F0E80E9" w14:textId="77777777" w:rsidR="00B833AD" w:rsidRDefault="00B833AD" w:rsidP="00B47291">
      <w:pPr>
        <w:spacing w:line="259" w:lineRule="auto"/>
        <w:ind w:left="0" w:firstLine="0"/>
        <w:rPr>
          <w:rFonts w:ascii="ＭＳ Ｐゴシック" w:eastAsia="ＭＳ Ｐゴシック" w:hAnsi="ＭＳ Ｐゴシック" w:cs="ＭＳ Ｐゴシック"/>
          <w:sz w:val="21"/>
        </w:rPr>
      </w:pPr>
    </w:p>
    <w:p w14:paraId="37F8ABCA" w14:textId="77777777" w:rsidR="00B833AD" w:rsidRDefault="00B833AD" w:rsidP="00B47291">
      <w:pPr>
        <w:spacing w:line="259" w:lineRule="auto"/>
        <w:ind w:left="0" w:firstLine="0"/>
        <w:rPr>
          <w:rFonts w:ascii="ＭＳ Ｐゴシック" w:eastAsia="ＭＳ Ｐゴシック" w:hAnsi="ＭＳ Ｐゴシック" w:cs="ＭＳ Ｐゴシック"/>
          <w:sz w:val="21"/>
        </w:rPr>
      </w:pPr>
    </w:p>
    <w:p w14:paraId="6E669A3E" w14:textId="4F87F23D" w:rsidR="005B11A5" w:rsidRDefault="00000000" w:rsidP="00B47291">
      <w:pPr>
        <w:spacing w:line="259" w:lineRule="auto"/>
        <w:ind w:left="0" w:firstLine="0"/>
      </w:pPr>
      <w:r>
        <w:rPr>
          <w:rFonts w:ascii="ＭＳ Ｐゴシック" w:eastAsia="ＭＳ Ｐゴシック" w:hAnsi="ＭＳ Ｐゴシック" w:cs="ＭＳ Ｐゴシック"/>
          <w:sz w:val="21"/>
        </w:rPr>
        <w:t>患者氏名：</w:t>
      </w:r>
      <w:r>
        <w:rPr>
          <w:rFonts w:ascii="ＭＳ Ｐゴシック" w:eastAsia="ＭＳ Ｐゴシック" w:hAnsi="ＭＳ Ｐゴシック" w:cs="ＭＳ Ｐゴシック"/>
          <w:sz w:val="21"/>
          <w:u w:val="single" w:color="000000"/>
        </w:rPr>
        <w:t xml:space="preserve">          </w:t>
      </w:r>
      <w:r w:rsidR="00B47291">
        <w:rPr>
          <w:rFonts w:ascii="ＭＳ Ｐゴシック" w:eastAsia="ＭＳ Ｐゴシック" w:hAnsi="ＭＳ Ｐゴシック" w:cs="ＭＳ Ｐゴシック" w:hint="eastAsia"/>
          <w:sz w:val="21"/>
          <w:u w:val="single" w:color="000000"/>
        </w:rPr>
        <w:t xml:space="preserve">　　　　</w:t>
      </w:r>
      <w:r w:rsidR="008A2D9D">
        <w:rPr>
          <w:rFonts w:ascii="ＭＳ Ｐゴシック" w:eastAsia="ＭＳ Ｐゴシック" w:hAnsi="ＭＳ Ｐゴシック" w:cs="ＭＳ Ｐゴシック" w:hint="eastAsia"/>
          <w:sz w:val="21"/>
          <w:u w:val="single" w:color="000000"/>
        </w:rPr>
        <w:t xml:space="preserve">　　　　　</w:t>
      </w:r>
      <w:r w:rsidR="00B47291">
        <w:rPr>
          <w:rFonts w:ascii="ＭＳ Ｐゴシック" w:eastAsia="ＭＳ Ｐゴシック" w:hAnsi="ＭＳ Ｐゴシック" w:cs="ＭＳ Ｐゴシック" w:hint="eastAsia"/>
          <w:sz w:val="21"/>
          <w:u w:val="single" w:color="000000"/>
        </w:rPr>
        <w:t xml:space="preserve">　　　　　　　　</w:t>
      </w:r>
      <w:r>
        <w:rPr>
          <w:rFonts w:ascii="ＭＳ Ｐゴシック" w:eastAsia="ＭＳ Ｐゴシック" w:hAnsi="ＭＳ Ｐゴシック" w:cs="ＭＳ Ｐゴシック"/>
          <w:sz w:val="21"/>
          <w:u w:val="single" w:color="000000"/>
        </w:rPr>
        <w:t xml:space="preserve">  </w:t>
      </w:r>
      <w:r>
        <w:rPr>
          <w:rFonts w:ascii="ＭＳ Ｐゴシック" w:eastAsia="ＭＳ Ｐゴシック" w:hAnsi="ＭＳ Ｐゴシック" w:cs="ＭＳ Ｐゴシック"/>
          <w:sz w:val="21"/>
        </w:rPr>
        <w:t xml:space="preserve">  患者番号：</w:t>
      </w:r>
      <w:r>
        <w:rPr>
          <w:rFonts w:ascii="ＭＳ Ｐゴシック" w:eastAsia="ＭＳ Ｐゴシック" w:hAnsi="ＭＳ Ｐゴシック" w:cs="ＭＳ Ｐゴシック"/>
          <w:sz w:val="21"/>
          <w:u w:val="single" w:color="000000"/>
        </w:rPr>
        <w:t xml:space="preserve"> </w:t>
      </w:r>
      <w:r w:rsidRPr="005A06F6">
        <w:rPr>
          <w:rFonts w:ascii="ＭＳ Ｐゴシック" w:eastAsia="ＭＳ Ｐゴシック" w:hAnsi="ＭＳ Ｐゴシック" w:cs="ＭＳ Ｐゴシック"/>
          <w:sz w:val="21"/>
          <w:u w:color="000000"/>
        </w:rPr>
        <w:t xml:space="preserve">            </w:t>
      </w:r>
      <w:r w:rsidRPr="005A06F6">
        <w:rPr>
          <w:rFonts w:ascii="ＭＳ Ｐゴシック" w:eastAsia="ＭＳ Ｐゴシック" w:hAnsi="ＭＳ Ｐゴシック" w:cs="ＭＳ Ｐゴシック"/>
          <w:sz w:val="21"/>
        </w:rPr>
        <w:t xml:space="preserve"> </w:t>
      </w:r>
      <w:r w:rsidR="00B47291" w:rsidRPr="005A06F6">
        <w:rPr>
          <w:rFonts w:ascii="ＭＳ Ｐゴシック" w:eastAsia="ＭＳ Ｐゴシック" w:hAnsi="ＭＳ Ｐゴシック" w:cs="ＭＳ Ｐゴシック" w:hint="eastAsia"/>
          <w:sz w:val="21"/>
        </w:rPr>
        <w:t xml:space="preserve">　　　　</w:t>
      </w:r>
      <w:r w:rsidR="008A2D9D" w:rsidRPr="005A06F6">
        <w:rPr>
          <w:rFonts w:hint="eastAsia"/>
        </w:rPr>
        <w:t xml:space="preserve">　　　　　</w:t>
      </w:r>
    </w:p>
    <w:p w14:paraId="14AE3BFB" w14:textId="77777777" w:rsidR="00AE7A3D" w:rsidRDefault="00AE7A3D" w:rsidP="00AE7A3D">
      <w:pPr>
        <w:spacing w:line="259" w:lineRule="auto"/>
        <w:ind w:left="0" w:firstLine="0"/>
        <w:rPr>
          <w:b/>
          <w:bCs/>
        </w:rPr>
      </w:pPr>
    </w:p>
    <w:p w14:paraId="4E8B245B" w14:textId="6360D3E7" w:rsidR="00B47291" w:rsidRPr="00AE7A3D" w:rsidRDefault="00AE7A3D" w:rsidP="00AE7A3D">
      <w:pPr>
        <w:spacing w:line="259" w:lineRule="auto"/>
        <w:ind w:left="0" w:firstLine="0"/>
        <w:rPr>
          <w:b/>
          <w:bCs/>
        </w:rPr>
      </w:pPr>
      <w:r w:rsidRPr="00AE7A3D">
        <w:rPr>
          <w:rFonts w:hint="eastAsia"/>
          <w:b/>
          <w:bCs/>
        </w:rPr>
        <w:t>患者さんに記入していただきたい項目</w:t>
      </w:r>
    </w:p>
    <w:p w14:paraId="57DB6134" w14:textId="508662DA" w:rsidR="005B11A5" w:rsidRDefault="00000000">
      <w:pPr>
        <w:ind w:left="-5"/>
      </w:pPr>
      <w:r>
        <w:t xml:space="preserve">保険会社に確認された結果について、以下のシートに記入をお願いしております。 </w:t>
      </w:r>
    </w:p>
    <w:p w14:paraId="162CF331" w14:textId="77777777" w:rsidR="005B11A5" w:rsidRDefault="00000000">
      <w:pPr>
        <w:spacing w:after="40"/>
        <w:ind w:left="-5"/>
      </w:pPr>
      <w:r>
        <w:t xml:space="preserve">当院かかりつけの患者さんは、次回診察時に医療スタッフへお渡しください。 </w:t>
      </w:r>
    </w:p>
    <w:p w14:paraId="51543839" w14:textId="4DA0FF3E" w:rsidR="005B11A5" w:rsidRDefault="00000000" w:rsidP="00B47291">
      <w:pPr>
        <w:spacing w:after="40"/>
        <w:ind w:left="-5"/>
      </w:pPr>
      <w:r>
        <w:t xml:space="preserve">他院から本検査目的にご紹介いただく場合には、本シート(3 ページ目)を診療情報提供書とあわせて紹介元医療機関より事前に当院へご送付ください。 </w:t>
      </w:r>
    </w:p>
    <w:p w14:paraId="26FDBB80" w14:textId="77777777" w:rsidR="005B11A5" w:rsidRDefault="00000000">
      <w:pPr>
        <w:spacing w:line="259" w:lineRule="auto"/>
        <w:ind w:left="0" w:firstLine="0"/>
      </w:pPr>
      <w:r>
        <w:rPr>
          <w:b/>
          <w:color w:val="404040"/>
        </w:rPr>
        <w:t xml:space="preserve"> </w:t>
      </w:r>
    </w:p>
    <w:p w14:paraId="6F0EDA57" w14:textId="77777777" w:rsidR="005B11A5" w:rsidRDefault="00000000">
      <w:pPr>
        <w:spacing w:line="259" w:lineRule="auto"/>
        <w:ind w:left="0" w:firstLine="0"/>
      </w:pPr>
      <w:r>
        <w:rPr>
          <w:b/>
          <w:color w:val="404040"/>
        </w:rPr>
        <w:t xml:space="preserve"> </w:t>
      </w:r>
    </w:p>
    <w:p w14:paraId="27DB2854" w14:textId="77777777" w:rsidR="005B11A5" w:rsidRDefault="00000000">
      <w:pPr>
        <w:spacing w:line="259" w:lineRule="auto"/>
        <w:ind w:left="0" w:firstLine="0"/>
      </w:pPr>
      <w:r>
        <w:rPr>
          <w:b/>
          <w:color w:val="404040"/>
        </w:rPr>
        <w:t xml:space="preserve"> </w:t>
      </w:r>
    </w:p>
    <w:p w14:paraId="1DA6E793" w14:textId="77777777" w:rsidR="005B11A5" w:rsidRDefault="00000000">
      <w:pPr>
        <w:tabs>
          <w:tab w:val="center" w:pos="7131"/>
        </w:tabs>
        <w:spacing w:line="259" w:lineRule="auto"/>
        <w:ind w:left="0" w:firstLine="0"/>
      </w:pPr>
      <w:r>
        <w:rPr>
          <w:sz w:val="16"/>
        </w:rPr>
        <w:t xml:space="preserve"> </w:t>
      </w:r>
      <w:r>
        <w:rPr>
          <w:sz w:val="16"/>
        </w:rPr>
        <w:tab/>
        <w:t xml:space="preserve">(それぞれの項目に対してどちらかに丸をつけるか、自由記載をお願いします) </w:t>
      </w:r>
    </w:p>
    <w:tbl>
      <w:tblPr>
        <w:tblStyle w:val="TableGrid"/>
        <w:tblW w:w="10432" w:type="dxa"/>
        <w:tblInd w:w="1" w:type="dxa"/>
        <w:tblCellMar>
          <w:left w:w="98" w:type="dxa"/>
          <w:right w:w="59" w:type="dxa"/>
        </w:tblCellMar>
        <w:tblLook w:val="04A0" w:firstRow="1" w:lastRow="0" w:firstColumn="1" w:lastColumn="0" w:noHBand="0" w:noVBand="1"/>
      </w:tblPr>
      <w:tblGrid>
        <w:gridCol w:w="3685"/>
        <w:gridCol w:w="2835"/>
        <w:gridCol w:w="2127"/>
        <w:gridCol w:w="1785"/>
      </w:tblGrid>
      <w:tr w:rsidR="005B11A5" w14:paraId="7EB22A48" w14:textId="77777777" w:rsidTr="00510340">
        <w:trPr>
          <w:trHeight w:val="412"/>
        </w:trPr>
        <w:tc>
          <w:tcPr>
            <w:tcW w:w="3685" w:type="dxa"/>
            <w:tcBorders>
              <w:top w:val="nil"/>
              <w:left w:val="nil"/>
              <w:bottom w:val="single" w:sz="4" w:space="0" w:color="000000"/>
              <w:right w:val="single" w:sz="4" w:space="0" w:color="000000"/>
            </w:tcBorders>
          </w:tcPr>
          <w:p w14:paraId="270EA9B4" w14:textId="77777777" w:rsidR="005B11A5" w:rsidRDefault="00000000">
            <w:pPr>
              <w:spacing w:line="259" w:lineRule="auto"/>
              <w:ind w:left="15" w:firstLine="0"/>
              <w:jc w:val="center"/>
            </w:pPr>
            <w:r>
              <w:rPr>
                <w:sz w:val="16"/>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89113D0" w14:textId="77777777" w:rsidR="005B11A5" w:rsidRDefault="00000000">
            <w:pPr>
              <w:spacing w:line="259" w:lineRule="auto"/>
              <w:ind w:left="0" w:right="37" w:firstLine="0"/>
              <w:jc w:val="center"/>
            </w:pPr>
            <w:r>
              <w:rPr>
                <w:sz w:val="16"/>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70B1FFF5" w14:textId="77777777" w:rsidR="005B11A5" w:rsidRDefault="00000000">
            <w:pPr>
              <w:spacing w:line="259" w:lineRule="auto"/>
              <w:ind w:left="0" w:right="38" w:firstLine="0"/>
              <w:jc w:val="center"/>
            </w:pPr>
            <w:r>
              <w:rPr>
                <w:sz w:val="16"/>
              </w:rPr>
              <w:t xml:space="preserve">↓ </w:t>
            </w:r>
          </w:p>
        </w:tc>
        <w:tc>
          <w:tcPr>
            <w:tcW w:w="1785" w:type="dxa"/>
            <w:tcBorders>
              <w:top w:val="single" w:sz="4" w:space="0" w:color="000000"/>
              <w:left w:val="single" w:sz="4" w:space="0" w:color="000000"/>
              <w:bottom w:val="single" w:sz="4" w:space="0" w:color="000000"/>
              <w:right w:val="single" w:sz="4" w:space="0" w:color="000000"/>
            </w:tcBorders>
          </w:tcPr>
          <w:p w14:paraId="77B53B55" w14:textId="77777777" w:rsidR="005B11A5" w:rsidRDefault="00000000">
            <w:pPr>
              <w:spacing w:line="259" w:lineRule="auto"/>
              <w:ind w:left="0" w:right="38" w:firstLine="0"/>
              <w:jc w:val="center"/>
            </w:pPr>
            <w:r>
              <w:rPr>
                <w:sz w:val="16"/>
              </w:rPr>
              <w:t xml:space="preserve">自由記載欄 </w:t>
            </w:r>
          </w:p>
        </w:tc>
      </w:tr>
      <w:tr w:rsidR="005B11A5" w14:paraId="0C4B1257" w14:textId="77777777" w:rsidTr="00510340">
        <w:trPr>
          <w:trHeight w:val="1004"/>
        </w:trPr>
        <w:tc>
          <w:tcPr>
            <w:tcW w:w="3685" w:type="dxa"/>
            <w:tcBorders>
              <w:top w:val="single" w:sz="4" w:space="0" w:color="000000"/>
              <w:left w:val="single" w:sz="4" w:space="0" w:color="000000"/>
              <w:bottom w:val="single" w:sz="4" w:space="0" w:color="000000"/>
              <w:right w:val="single" w:sz="4" w:space="0" w:color="000000"/>
            </w:tcBorders>
            <w:shd w:val="clear" w:color="auto" w:fill="F2F2F2"/>
          </w:tcPr>
          <w:p w14:paraId="39E5016B" w14:textId="77777777" w:rsidR="00510340" w:rsidRDefault="00000000">
            <w:pPr>
              <w:spacing w:line="259" w:lineRule="auto"/>
              <w:ind w:left="0" w:firstLine="0"/>
              <w:rPr>
                <w:sz w:val="20"/>
              </w:rPr>
            </w:pPr>
            <w:r>
              <w:rPr>
                <w:sz w:val="20"/>
              </w:rPr>
              <w:t>患者さんご自身が加入している保険に</w:t>
            </w:r>
          </w:p>
          <w:p w14:paraId="140CF67C" w14:textId="77D17792" w:rsidR="005B11A5" w:rsidRDefault="00000000">
            <w:pPr>
              <w:spacing w:line="259" w:lineRule="auto"/>
              <w:ind w:left="0" w:firstLine="0"/>
            </w:pPr>
            <w:r>
              <w:rPr>
                <w:sz w:val="20"/>
              </w:rPr>
              <w:t>先進医療特約、自由診療/自費診療保険などが付いているか。</w:t>
            </w:r>
            <w:r>
              <w:rPr>
                <w:sz w:val="16"/>
              </w:rPr>
              <w:t xml:space="preserve"> </w:t>
            </w:r>
          </w:p>
        </w:tc>
        <w:tc>
          <w:tcPr>
            <w:tcW w:w="2835" w:type="dxa"/>
            <w:tcBorders>
              <w:top w:val="single" w:sz="4" w:space="0" w:color="000000"/>
              <w:left w:val="single" w:sz="4" w:space="0" w:color="000000"/>
              <w:bottom w:val="single" w:sz="4" w:space="0" w:color="000000"/>
              <w:right w:val="single" w:sz="4" w:space="0" w:color="000000"/>
            </w:tcBorders>
            <w:vAlign w:val="center"/>
          </w:tcPr>
          <w:p w14:paraId="50589CEE" w14:textId="77777777" w:rsidR="005B11A5" w:rsidRDefault="00000000">
            <w:pPr>
              <w:spacing w:line="259" w:lineRule="auto"/>
              <w:ind w:left="0" w:right="39" w:firstLine="0"/>
              <w:jc w:val="center"/>
            </w:pPr>
            <w:r>
              <w:rPr>
                <w:sz w:val="18"/>
              </w:rPr>
              <w:t xml:space="preserve">付いている </w:t>
            </w:r>
          </w:p>
        </w:tc>
        <w:tc>
          <w:tcPr>
            <w:tcW w:w="2127" w:type="dxa"/>
            <w:tcBorders>
              <w:top w:val="single" w:sz="4" w:space="0" w:color="000000"/>
              <w:left w:val="single" w:sz="4" w:space="0" w:color="000000"/>
              <w:bottom w:val="single" w:sz="4" w:space="0" w:color="000000"/>
              <w:right w:val="single" w:sz="4" w:space="0" w:color="000000"/>
            </w:tcBorders>
            <w:vAlign w:val="center"/>
          </w:tcPr>
          <w:p w14:paraId="728944E7" w14:textId="77777777" w:rsidR="005B11A5" w:rsidRDefault="00000000">
            <w:pPr>
              <w:spacing w:line="259" w:lineRule="auto"/>
              <w:ind w:left="0" w:right="39" w:firstLine="0"/>
              <w:jc w:val="center"/>
            </w:pPr>
            <w:r>
              <w:rPr>
                <w:sz w:val="18"/>
              </w:rPr>
              <w:t xml:space="preserve">付いていない </w:t>
            </w:r>
          </w:p>
        </w:tc>
        <w:tc>
          <w:tcPr>
            <w:tcW w:w="1785" w:type="dxa"/>
            <w:tcBorders>
              <w:top w:val="single" w:sz="4" w:space="0" w:color="000000"/>
              <w:left w:val="single" w:sz="4" w:space="0" w:color="000000"/>
              <w:bottom w:val="single" w:sz="4" w:space="0" w:color="000000"/>
              <w:right w:val="single" w:sz="4" w:space="0" w:color="000000"/>
            </w:tcBorders>
          </w:tcPr>
          <w:p w14:paraId="17254815" w14:textId="77777777" w:rsidR="005B11A5" w:rsidRDefault="00000000">
            <w:pPr>
              <w:spacing w:line="259" w:lineRule="auto"/>
              <w:ind w:left="17" w:firstLine="0"/>
              <w:jc w:val="center"/>
            </w:pPr>
            <w:r>
              <w:rPr>
                <w:sz w:val="16"/>
              </w:rPr>
              <w:t xml:space="preserve"> </w:t>
            </w:r>
          </w:p>
        </w:tc>
      </w:tr>
      <w:tr w:rsidR="005B11A5" w14:paraId="7BB7B767" w14:textId="77777777" w:rsidTr="00510340">
        <w:trPr>
          <w:trHeight w:val="693"/>
        </w:trPr>
        <w:tc>
          <w:tcPr>
            <w:tcW w:w="3685" w:type="dxa"/>
            <w:tcBorders>
              <w:top w:val="single" w:sz="4" w:space="0" w:color="000000"/>
              <w:left w:val="single" w:sz="4" w:space="0" w:color="000000"/>
              <w:bottom w:val="single" w:sz="4" w:space="0" w:color="000000"/>
              <w:right w:val="single" w:sz="4" w:space="0" w:color="000000"/>
            </w:tcBorders>
            <w:shd w:val="clear" w:color="auto" w:fill="F2F2F2"/>
          </w:tcPr>
          <w:p w14:paraId="370B5CBD" w14:textId="77777777" w:rsidR="005B11A5" w:rsidRDefault="00000000">
            <w:pPr>
              <w:spacing w:line="259" w:lineRule="auto"/>
              <w:ind w:left="0" w:firstLine="0"/>
            </w:pPr>
            <w:r>
              <w:rPr>
                <w:sz w:val="16"/>
              </w:rPr>
              <w:t xml:space="preserve">  </w:t>
            </w:r>
            <w:r>
              <w:rPr>
                <w:sz w:val="20"/>
              </w:rPr>
              <w:t xml:space="preserve">付いている場合: </w:t>
            </w:r>
          </w:p>
          <w:p w14:paraId="49F17CED" w14:textId="77777777" w:rsidR="005B11A5" w:rsidRDefault="00000000">
            <w:pPr>
              <w:spacing w:line="259" w:lineRule="auto"/>
              <w:ind w:left="233" w:firstLine="0"/>
              <w:jc w:val="center"/>
            </w:pPr>
            <w:r>
              <w:rPr>
                <w:sz w:val="20"/>
              </w:rPr>
              <w:t xml:space="preserve">→ 何が付いているか？ </w:t>
            </w:r>
          </w:p>
        </w:tc>
        <w:tc>
          <w:tcPr>
            <w:tcW w:w="2835" w:type="dxa"/>
            <w:tcBorders>
              <w:top w:val="single" w:sz="4" w:space="0" w:color="000000"/>
              <w:left w:val="single" w:sz="4" w:space="0" w:color="000000"/>
              <w:bottom w:val="single" w:sz="4" w:space="0" w:color="000000"/>
              <w:right w:val="single" w:sz="4" w:space="0" w:color="000000"/>
            </w:tcBorders>
            <w:vAlign w:val="center"/>
          </w:tcPr>
          <w:p w14:paraId="505267C3" w14:textId="77777777" w:rsidR="005B11A5" w:rsidRDefault="00000000">
            <w:pPr>
              <w:spacing w:line="259" w:lineRule="auto"/>
              <w:ind w:left="0" w:right="39" w:firstLine="0"/>
              <w:jc w:val="center"/>
            </w:pPr>
            <w:r>
              <w:rPr>
                <w:sz w:val="18"/>
              </w:rPr>
              <w:t xml:space="preserve">先進医療特約 </w:t>
            </w:r>
          </w:p>
        </w:tc>
        <w:tc>
          <w:tcPr>
            <w:tcW w:w="2127" w:type="dxa"/>
            <w:tcBorders>
              <w:top w:val="single" w:sz="4" w:space="0" w:color="000000"/>
              <w:left w:val="single" w:sz="4" w:space="0" w:color="000000"/>
              <w:bottom w:val="single" w:sz="4" w:space="0" w:color="000000"/>
              <w:right w:val="single" w:sz="4" w:space="0" w:color="000000"/>
            </w:tcBorders>
            <w:vAlign w:val="center"/>
          </w:tcPr>
          <w:p w14:paraId="0463919D" w14:textId="77777777" w:rsidR="005B11A5" w:rsidRDefault="00000000">
            <w:pPr>
              <w:spacing w:line="259" w:lineRule="auto"/>
              <w:ind w:left="0" w:right="38" w:firstLine="0"/>
              <w:jc w:val="center"/>
            </w:pPr>
            <w:r>
              <w:rPr>
                <w:sz w:val="18"/>
              </w:rPr>
              <w:t xml:space="preserve">自由/自費診療保険 </w:t>
            </w:r>
          </w:p>
        </w:tc>
        <w:tc>
          <w:tcPr>
            <w:tcW w:w="1785" w:type="dxa"/>
            <w:tcBorders>
              <w:top w:val="single" w:sz="4" w:space="0" w:color="000000"/>
              <w:left w:val="single" w:sz="4" w:space="0" w:color="000000"/>
              <w:bottom w:val="single" w:sz="4" w:space="0" w:color="000000"/>
              <w:right w:val="single" w:sz="4" w:space="0" w:color="000000"/>
            </w:tcBorders>
          </w:tcPr>
          <w:p w14:paraId="7AD5EB7B" w14:textId="77777777" w:rsidR="005B11A5" w:rsidRDefault="00000000">
            <w:pPr>
              <w:spacing w:line="259" w:lineRule="auto"/>
              <w:ind w:left="13" w:firstLine="0"/>
              <w:jc w:val="center"/>
            </w:pPr>
            <w:r>
              <w:rPr>
                <w:sz w:val="15"/>
              </w:rPr>
              <w:t xml:space="preserve"> </w:t>
            </w:r>
          </w:p>
        </w:tc>
      </w:tr>
      <w:tr w:rsidR="005B11A5" w14:paraId="271EC38A" w14:textId="77777777" w:rsidTr="00510340">
        <w:trPr>
          <w:trHeight w:val="1069"/>
        </w:trPr>
        <w:tc>
          <w:tcPr>
            <w:tcW w:w="36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03F602" w14:textId="77777777" w:rsidR="005B11A5" w:rsidRDefault="00000000">
            <w:pPr>
              <w:spacing w:line="259" w:lineRule="auto"/>
              <w:ind w:left="0" w:firstLine="0"/>
            </w:pPr>
            <w:r>
              <w:rPr>
                <w:rFonts w:ascii="Calibri" w:eastAsia="Calibri" w:hAnsi="Calibri" w:cs="Calibri"/>
                <w:noProof/>
              </w:rPr>
              <mc:AlternateContent>
                <mc:Choice Requires="wpg">
                  <w:drawing>
                    <wp:anchor distT="0" distB="0" distL="114300" distR="114300" simplePos="0" relativeHeight="251660288" behindDoc="1" locked="0" layoutInCell="1" allowOverlap="1" wp14:anchorId="20304D7D" wp14:editId="781980D5">
                      <wp:simplePos x="0" y="0"/>
                      <wp:positionH relativeFrom="column">
                        <wp:posOffset>62484</wp:posOffset>
                      </wp:positionH>
                      <wp:positionV relativeFrom="paragraph">
                        <wp:posOffset>156678</wp:posOffset>
                      </wp:positionV>
                      <wp:extent cx="2205482" cy="192024"/>
                      <wp:effectExtent l="0" t="0" r="0" b="0"/>
                      <wp:wrapNone/>
                      <wp:docPr id="4938" name="Group 4938"/>
                      <wp:cNvGraphicFramePr/>
                      <a:graphic xmlns:a="http://schemas.openxmlformats.org/drawingml/2006/main">
                        <a:graphicData uri="http://schemas.microsoft.com/office/word/2010/wordprocessingGroup">
                          <wpg:wgp>
                            <wpg:cNvGrpSpPr/>
                            <wpg:grpSpPr>
                              <a:xfrm>
                                <a:off x="0" y="0"/>
                                <a:ext cx="2205482" cy="192024"/>
                                <a:chOff x="0" y="0"/>
                                <a:chExt cx="2205482" cy="192024"/>
                              </a:xfrm>
                            </wpg:grpSpPr>
                            <wps:wsp>
                              <wps:cNvPr id="5561" name="Shape 5561"/>
                              <wps:cNvSpPr/>
                              <wps:spPr>
                                <a:xfrm>
                                  <a:off x="1063244" y="0"/>
                                  <a:ext cx="1142238" cy="9144"/>
                                </a:xfrm>
                                <a:custGeom>
                                  <a:avLst/>
                                  <a:gdLst/>
                                  <a:ahLst/>
                                  <a:cxnLst/>
                                  <a:rect l="0" t="0" r="0" b="0"/>
                                  <a:pathLst>
                                    <a:path w="1142238" h="9144">
                                      <a:moveTo>
                                        <a:pt x="0" y="0"/>
                                      </a:moveTo>
                                      <a:lnTo>
                                        <a:pt x="1142238" y="0"/>
                                      </a:lnTo>
                                      <a:lnTo>
                                        <a:pt x="1142238" y="9144"/>
                                      </a:lnTo>
                                      <a:lnTo>
                                        <a:pt x="0" y="9144"/>
                                      </a:lnTo>
                                      <a:lnTo>
                                        <a:pt x="0" y="0"/>
                                      </a:lnTo>
                                    </a:path>
                                  </a:pathLst>
                                </a:custGeom>
                                <a:ln w="0" cap="flat">
                                  <a:miter lim="127000"/>
                                </a:ln>
                              </wps:spPr>
                              <wps:style>
                                <a:lnRef idx="0">
                                  <a:srgbClr val="000000">
                                    <a:alpha val="0"/>
                                  </a:srgbClr>
                                </a:lnRef>
                                <a:fillRef idx="1">
                                  <a:srgbClr val="BF4E14"/>
                                </a:fillRef>
                                <a:effectRef idx="0">
                                  <a:scrgbClr r="0" g="0" b="0"/>
                                </a:effectRef>
                                <a:fontRef idx="none"/>
                              </wps:style>
                              <wps:bodyPr/>
                            </wps:wsp>
                            <wps:wsp>
                              <wps:cNvPr id="5562" name="Shape 5562"/>
                              <wps:cNvSpPr/>
                              <wps:spPr>
                                <a:xfrm>
                                  <a:off x="0" y="185927"/>
                                  <a:ext cx="2159762" cy="9144"/>
                                </a:xfrm>
                                <a:custGeom>
                                  <a:avLst/>
                                  <a:gdLst/>
                                  <a:ahLst/>
                                  <a:cxnLst/>
                                  <a:rect l="0" t="0" r="0" b="0"/>
                                  <a:pathLst>
                                    <a:path w="2159762" h="9144">
                                      <a:moveTo>
                                        <a:pt x="0" y="0"/>
                                      </a:moveTo>
                                      <a:lnTo>
                                        <a:pt x="2159762" y="0"/>
                                      </a:lnTo>
                                      <a:lnTo>
                                        <a:pt x="2159762" y="9144"/>
                                      </a:lnTo>
                                      <a:lnTo>
                                        <a:pt x="0" y="9144"/>
                                      </a:lnTo>
                                      <a:lnTo>
                                        <a:pt x="0" y="0"/>
                                      </a:lnTo>
                                    </a:path>
                                  </a:pathLst>
                                </a:custGeom>
                                <a:ln w="0" cap="flat">
                                  <a:miter lim="127000"/>
                                </a:ln>
                              </wps:spPr>
                              <wps:style>
                                <a:lnRef idx="0">
                                  <a:srgbClr val="000000">
                                    <a:alpha val="0"/>
                                  </a:srgbClr>
                                </a:lnRef>
                                <a:fillRef idx="1">
                                  <a:srgbClr val="BF4E14"/>
                                </a:fillRef>
                                <a:effectRef idx="0">
                                  <a:scrgbClr r="0" g="0" b="0"/>
                                </a:effectRef>
                                <a:fontRef idx="none"/>
                              </wps:style>
                              <wps:bodyPr/>
                            </wps:wsp>
                          </wpg:wgp>
                        </a:graphicData>
                      </a:graphic>
                    </wp:anchor>
                  </w:drawing>
                </mc:Choice>
                <mc:Fallback xmlns:a="http://schemas.openxmlformats.org/drawingml/2006/main">
                  <w:pict>
                    <v:group id="Group 4938" style="width:173.66pt;height:15.12pt;position:absolute;z-index:-2147483497;mso-position-horizontal-relative:text;mso-position-horizontal:absolute;margin-left:4.92pt;mso-position-vertical-relative:text;margin-top:12.3369pt;" coordsize="22054,1920">
                      <v:shape id="Shape 5563" style="position:absolute;width:11422;height:91;left:10632;top:0;" coordsize="1142238,9144" path="m0,0l1142238,0l1142238,9144l0,9144l0,0">
                        <v:stroke weight="0pt" endcap="flat" joinstyle="miter" miterlimit="10" on="false" color="#000000" opacity="0"/>
                        <v:fill on="true" color="#bf4e14"/>
                      </v:shape>
                      <v:shape id="Shape 5564" style="position:absolute;width:21597;height:91;left:0;top:1859;" coordsize="2159762,9144" path="m0,0l2159762,0l2159762,9144l0,9144l0,0">
                        <v:stroke weight="0pt" endcap="flat" joinstyle="miter" miterlimit="10" on="false" color="#000000" opacity="0"/>
                        <v:fill on="true" color="#bf4e14"/>
                      </v:shape>
                    </v:group>
                  </w:pict>
                </mc:Fallback>
              </mc:AlternateContent>
            </w:r>
            <w:r>
              <w:rPr>
                <w:sz w:val="20"/>
              </w:rPr>
              <w:t>今回の先進医療 A(</w:t>
            </w:r>
            <w:r>
              <w:rPr>
                <w:color w:val="BF4E14"/>
                <w:sz w:val="20"/>
              </w:rPr>
              <w:t>標準治療終了前におけるがんゲノムプロファイリング検査</w:t>
            </w:r>
            <w:r>
              <w:rPr>
                <w:sz w:val="20"/>
              </w:rPr>
              <w:t xml:space="preserve">) は、加入保険で支払い対象か。 </w:t>
            </w:r>
          </w:p>
        </w:tc>
        <w:tc>
          <w:tcPr>
            <w:tcW w:w="2835" w:type="dxa"/>
            <w:tcBorders>
              <w:top w:val="single" w:sz="4" w:space="0" w:color="000000"/>
              <w:left w:val="single" w:sz="4" w:space="0" w:color="000000"/>
              <w:bottom w:val="single" w:sz="4" w:space="0" w:color="000000"/>
              <w:right w:val="single" w:sz="4" w:space="0" w:color="000000"/>
            </w:tcBorders>
            <w:vAlign w:val="center"/>
          </w:tcPr>
          <w:p w14:paraId="7D0193D9" w14:textId="77777777" w:rsidR="005B11A5" w:rsidRDefault="00000000">
            <w:pPr>
              <w:spacing w:line="259" w:lineRule="auto"/>
              <w:ind w:left="0" w:right="39" w:firstLine="0"/>
              <w:jc w:val="center"/>
            </w:pPr>
            <w:r>
              <w:rPr>
                <w:sz w:val="18"/>
              </w:rPr>
              <w:t xml:space="preserve">支払い対象である </w:t>
            </w:r>
          </w:p>
        </w:tc>
        <w:tc>
          <w:tcPr>
            <w:tcW w:w="2127" w:type="dxa"/>
            <w:tcBorders>
              <w:top w:val="single" w:sz="4" w:space="0" w:color="000000"/>
              <w:left w:val="single" w:sz="4" w:space="0" w:color="000000"/>
              <w:bottom w:val="single" w:sz="4" w:space="0" w:color="000000"/>
              <w:right w:val="single" w:sz="4" w:space="0" w:color="000000"/>
            </w:tcBorders>
            <w:vAlign w:val="center"/>
          </w:tcPr>
          <w:p w14:paraId="4091E5F7" w14:textId="77777777" w:rsidR="005B11A5" w:rsidRDefault="00000000">
            <w:pPr>
              <w:spacing w:line="259" w:lineRule="auto"/>
              <w:ind w:left="0" w:right="39" w:firstLine="0"/>
              <w:jc w:val="center"/>
            </w:pPr>
            <w:r>
              <w:rPr>
                <w:sz w:val="18"/>
              </w:rPr>
              <w:t xml:space="preserve">支払い対象でない </w:t>
            </w:r>
          </w:p>
        </w:tc>
        <w:tc>
          <w:tcPr>
            <w:tcW w:w="1785" w:type="dxa"/>
            <w:tcBorders>
              <w:top w:val="single" w:sz="4" w:space="0" w:color="000000"/>
              <w:left w:val="single" w:sz="4" w:space="0" w:color="000000"/>
              <w:bottom w:val="single" w:sz="4" w:space="0" w:color="000000"/>
              <w:right w:val="single" w:sz="4" w:space="0" w:color="000000"/>
            </w:tcBorders>
          </w:tcPr>
          <w:p w14:paraId="38301191" w14:textId="77777777" w:rsidR="005B11A5" w:rsidRDefault="00000000">
            <w:pPr>
              <w:spacing w:line="259" w:lineRule="auto"/>
              <w:ind w:left="17" w:firstLine="0"/>
              <w:jc w:val="center"/>
            </w:pPr>
            <w:r>
              <w:rPr>
                <w:sz w:val="16"/>
              </w:rPr>
              <w:t xml:space="preserve"> </w:t>
            </w:r>
          </w:p>
        </w:tc>
      </w:tr>
      <w:tr w:rsidR="005B11A5" w14:paraId="2FD37262" w14:textId="77777777" w:rsidTr="00510340">
        <w:trPr>
          <w:trHeight w:val="1088"/>
        </w:trPr>
        <w:tc>
          <w:tcPr>
            <w:tcW w:w="36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5B9219" w14:textId="77777777" w:rsidR="00510340" w:rsidRDefault="00000000">
            <w:pPr>
              <w:spacing w:line="259" w:lineRule="auto"/>
              <w:ind w:left="0" w:firstLine="0"/>
              <w:rPr>
                <w:sz w:val="20"/>
              </w:rPr>
            </w:pPr>
            <w:r>
              <w:rPr>
                <w:sz w:val="20"/>
              </w:rPr>
              <w:t>患者さんによる立替払いが必要か、</w:t>
            </w:r>
          </w:p>
          <w:p w14:paraId="62405322" w14:textId="1D17065B" w:rsidR="005B11A5" w:rsidRDefault="00000000">
            <w:pPr>
              <w:spacing w:line="259" w:lineRule="auto"/>
              <w:ind w:left="0" w:firstLine="0"/>
            </w:pPr>
            <w:r>
              <w:rPr>
                <w:sz w:val="20"/>
              </w:rPr>
              <w:t xml:space="preserve">病院窓口での費用負担が免除になるか。 </w:t>
            </w:r>
          </w:p>
        </w:tc>
        <w:tc>
          <w:tcPr>
            <w:tcW w:w="2835" w:type="dxa"/>
            <w:tcBorders>
              <w:top w:val="single" w:sz="4" w:space="0" w:color="000000"/>
              <w:left w:val="single" w:sz="4" w:space="0" w:color="000000"/>
              <w:bottom w:val="single" w:sz="4" w:space="0" w:color="000000"/>
              <w:right w:val="single" w:sz="4" w:space="0" w:color="000000"/>
            </w:tcBorders>
          </w:tcPr>
          <w:p w14:paraId="29CE98A8" w14:textId="70EFA1BF" w:rsidR="005B11A5" w:rsidRDefault="00000000" w:rsidP="007C0059">
            <w:pPr>
              <w:spacing w:before="240" w:after="37" w:line="259" w:lineRule="auto"/>
              <w:ind w:left="0" w:right="39" w:firstLine="0"/>
              <w:jc w:val="center"/>
            </w:pPr>
            <w:r>
              <w:rPr>
                <w:sz w:val="18"/>
              </w:rPr>
              <w:t xml:space="preserve">立替払いが必要 </w:t>
            </w:r>
            <w:r w:rsidR="007C0059">
              <w:rPr>
                <w:rFonts w:hint="eastAsia"/>
                <w:sz w:val="18"/>
              </w:rPr>
              <w:t xml:space="preserve">　　　　　　　　　　</w:t>
            </w:r>
            <w:r>
              <w:rPr>
                <w:sz w:val="18"/>
              </w:rPr>
              <w:t xml:space="preserve">(後日、患者さんが保険会社に請求) </w:t>
            </w:r>
          </w:p>
        </w:tc>
        <w:tc>
          <w:tcPr>
            <w:tcW w:w="2127" w:type="dxa"/>
            <w:tcBorders>
              <w:top w:val="single" w:sz="4" w:space="0" w:color="000000"/>
              <w:left w:val="single" w:sz="4" w:space="0" w:color="000000"/>
              <w:bottom w:val="single" w:sz="4" w:space="0" w:color="000000"/>
              <w:right w:val="single" w:sz="4" w:space="0" w:color="000000"/>
            </w:tcBorders>
            <w:vAlign w:val="center"/>
          </w:tcPr>
          <w:p w14:paraId="2C4B92B8" w14:textId="77777777" w:rsidR="00510340" w:rsidRDefault="00000000">
            <w:pPr>
              <w:spacing w:line="259" w:lineRule="auto"/>
              <w:ind w:left="0" w:firstLine="0"/>
              <w:jc w:val="center"/>
              <w:rPr>
                <w:sz w:val="18"/>
              </w:rPr>
            </w:pPr>
            <w:r>
              <w:rPr>
                <w:sz w:val="18"/>
              </w:rPr>
              <w:t>病院窓口での費用負担が</w:t>
            </w:r>
          </w:p>
          <w:p w14:paraId="75C31E6C" w14:textId="5594108B" w:rsidR="005B11A5" w:rsidRDefault="00000000">
            <w:pPr>
              <w:spacing w:line="259" w:lineRule="auto"/>
              <w:ind w:left="0" w:firstLine="0"/>
              <w:jc w:val="center"/>
            </w:pPr>
            <w:r>
              <w:rPr>
                <w:sz w:val="18"/>
              </w:rPr>
              <w:t xml:space="preserve">免除になる </w:t>
            </w:r>
          </w:p>
        </w:tc>
        <w:tc>
          <w:tcPr>
            <w:tcW w:w="1785" w:type="dxa"/>
            <w:tcBorders>
              <w:top w:val="single" w:sz="4" w:space="0" w:color="000000"/>
              <w:left w:val="single" w:sz="4" w:space="0" w:color="000000"/>
              <w:bottom w:val="single" w:sz="4" w:space="0" w:color="000000"/>
              <w:right w:val="single" w:sz="4" w:space="0" w:color="000000"/>
            </w:tcBorders>
          </w:tcPr>
          <w:p w14:paraId="59731AAE" w14:textId="77777777" w:rsidR="005B11A5" w:rsidRDefault="00000000">
            <w:pPr>
              <w:spacing w:line="259" w:lineRule="auto"/>
              <w:ind w:left="17" w:firstLine="0"/>
              <w:jc w:val="center"/>
            </w:pPr>
            <w:r>
              <w:rPr>
                <w:sz w:val="16"/>
              </w:rPr>
              <w:t xml:space="preserve"> </w:t>
            </w:r>
          </w:p>
        </w:tc>
      </w:tr>
    </w:tbl>
    <w:p w14:paraId="3445E2E9" w14:textId="070618C3" w:rsidR="0032635E" w:rsidRDefault="00000000" w:rsidP="0032635E">
      <w:pPr>
        <w:spacing w:line="341" w:lineRule="auto"/>
        <w:ind w:left="1924"/>
        <w:rPr>
          <w:sz w:val="16"/>
        </w:rPr>
      </w:pPr>
      <w:r>
        <w:rPr>
          <w:sz w:val="16"/>
        </w:rPr>
        <w:t xml:space="preserve"> </w:t>
      </w:r>
      <w:r>
        <w:rPr>
          <w:sz w:val="16"/>
        </w:rPr>
        <w:tab/>
        <w:t xml:space="preserve"> </w:t>
      </w:r>
      <w:r>
        <w:rPr>
          <w:sz w:val="16"/>
        </w:rPr>
        <w:tab/>
      </w:r>
      <w:r w:rsidR="0032635E">
        <w:rPr>
          <w:rFonts w:hint="eastAsia"/>
          <w:sz w:val="16"/>
        </w:rPr>
        <w:t xml:space="preserve">　　　　　　　　　　　　　　　　　　　　　　　　　　　　　　　　　　　　　　　</w:t>
      </w:r>
      <w:r>
        <w:rPr>
          <w:sz w:val="16"/>
        </w:rPr>
        <w:t xml:space="preserve">↓ </w:t>
      </w:r>
      <w:r>
        <w:rPr>
          <w:sz w:val="16"/>
        </w:rPr>
        <w:tab/>
        <w:t xml:space="preserve">  </w:t>
      </w:r>
      <w:r>
        <w:rPr>
          <w:sz w:val="16"/>
        </w:rPr>
        <w:tab/>
        <w:t xml:space="preserve"> </w:t>
      </w:r>
      <w:r>
        <w:rPr>
          <w:sz w:val="16"/>
        </w:rPr>
        <w:tab/>
      </w:r>
    </w:p>
    <w:p w14:paraId="3EA07EDF" w14:textId="48127B53" w:rsidR="005B11A5" w:rsidRDefault="0032635E" w:rsidP="0032635E">
      <w:pPr>
        <w:spacing w:line="341" w:lineRule="auto"/>
        <w:ind w:left="1924"/>
      </w:pPr>
      <w:r>
        <w:rPr>
          <w:sz w:val="18"/>
        </w:rPr>
        <w:tab/>
      </w:r>
      <w:r>
        <w:rPr>
          <w:sz w:val="18"/>
        </w:rPr>
        <w:tab/>
      </w:r>
      <w:r>
        <w:rPr>
          <w:sz w:val="18"/>
        </w:rPr>
        <w:tab/>
      </w:r>
      <w:r>
        <w:rPr>
          <w:sz w:val="18"/>
        </w:rPr>
        <w:tab/>
      </w:r>
      <w:r>
        <w:rPr>
          <w:sz w:val="18"/>
        </w:rPr>
        <w:tab/>
      </w:r>
      <w:r>
        <w:rPr>
          <w:sz w:val="18"/>
        </w:rPr>
        <w:tab/>
      </w:r>
      <w:r>
        <w:rPr>
          <w:sz w:val="18"/>
        </w:rPr>
        <w:tab/>
        <w:t xml:space="preserve">病院窓口費用負担免除の場合： </w:t>
      </w:r>
    </w:p>
    <w:p w14:paraId="57B57A54" w14:textId="6D02A38F" w:rsidR="002D045F" w:rsidRDefault="00000000">
      <w:pPr>
        <w:spacing w:after="42" w:line="223" w:lineRule="auto"/>
        <w:ind w:left="6196" w:hanging="4282"/>
        <w:rPr>
          <w:color w:val="BF4E14"/>
          <w:sz w:val="18"/>
        </w:rPr>
      </w:pPr>
      <w:r>
        <w:rPr>
          <w:sz w:val="25"/>
          <w:vertAlign w:val="subscript"/>
        </w:rPr>
        <w:t xml:space="preserve"> </w:t>
      </w:r>
      <w:r>
        <w:rPr>
          <w:sz w:val="25"/>
          <w:vertAlign w:val="subscript"/>
        </w:rPr>
        <w:tab/>
      </w:r>
      <w:r w:rsidR="0032635E">
        <w:rPr>
          <w:sz w:val="25"/>
          <w:vertAlign w:val="subscript"/>
        </w:rPr>
        <w:tab/>
      </w:r>
      <w:r>
        <w:rPr>
          <w:sz w:val="25"/>
          <w:vertAlign w:val="subscript"/>
        </w:rPr>
        <w:t xml:space="preserve"> </w:t>
      </w:r>
      <w:r>
        <w:rPr>
          <w:color w:val="BF4E14"/>
          <w:sz w:val="18"/>
        </w:rPr>
        <w:t>本検査の</w:t>
      </w:r>
      <w:r w:rsidR="002D045F">
        <w:rPr>
          <w:rFonts w:hint="eastAsia"/>
          <w:color w:val="BF4E14"/>
          <w:sz w:val="18"/>
        </w:rPr>
        <w:t>前日</w:t>
      </w:r>
      <w:r>
        <w:rPr>
          <w:color w:val="BF4E14"/>
          <w:sz w:val="18"/>
        </w:rPr>
        <w:t>までに、保険会社から当院へ</w:t>
      </w:r>
    </w:p>
    <w:p w14:paraId="2E30132B" w14:textId="0AB6D36F" w:rsidR="005B11A5" w:rsidRDefault="002D045F" w:rsidP="002D045F">
      <w:pPr>
        <w:spacing w:after="42" w:line="223" w:lineRule="auto"/>
        <w:ind w:left="6196" w:hanging="4282"/>
      </w:pPr>
      <w:r>
        <w:rPr>
          <w:rFonts w:hint="eastAsia"/>
          <w:color w:val="BF4E14"/>
          <w:sz w:val="18"/>
        </w:rPr>
        <w:t xml:space="preserve">　　　　　　　　　　　　　　　　　　　　　　　　　　　　　　　　　　　　　　　　 </w:t>
      </w:r>
      <w:r w:rsidR="00000000">
        <w:rPr>
          <w:color w:val="BF4E14"/>
          <w:sz w:val="18"/>
        </w:rPr>
        <w:t>ご連絡いただくようお伝えください。</w:t>
      </w:r>
      <w:r w:rsidR="00000000">
        <w:rPr>
          <w:sz w:val="16"/>
        </w:rPr>
        <w:t xml:space="preserve"> </w:t>
      </w:r>
    </w:p>
    <w:p w14:paraId="055C3084" w14:textId="77777777" w:rsidR="005B11A5" w:rsidRDefault="00000000">
      <w:pPr>
        <w:spacing w:line="259" w:lineRule="auto"/>
        <w:ind w:left="95"/>
      </w:pPr>
      <w:r>
        <w:rPr>
          <w:sz w:val="16"/>
        </w:rPr>
        <w:t xml:space="preserve">※保険会社への提出書類が必要かなども合わせてご確認ください。 </w:t>
      </w:r>
    </w:p>
    <w:tbl>
      <w:tblPr>
        <w:tblStyle w:val="TableGrid"/>
        <w:tblW w:w="10432" w:type="dxa"/>
        <w:tblInd w:w="1" w:type="dxa"/>
        <w:tblCellMar>
          <w:left w:w="98" w:type="dxa"/>
          <w:right w:w="23" w:type="dxa"/>
        </w:tblCellMar>
        <w:tblLook w:val="04A0" w:firstRow="1" w:lastRow="0" w:firstColumn="1" w:lastColumn="0" w:noHBand="0" w:noVBand="1"/>
      </w:tblPr>
      <w:tblGrid>
        <w:gridCol w:w="3396"/>
        <w:gridCol w:w="2268"/>
        <w:gridCol w:w="4768"/>
      </w:tblGrid>
      <w:tr w:rsidR="005B11A5" w14:paraId="06511B72" w14:textId="77777777" w:rsidTr="0032635E">
        <w:trPr>
          <w:trHeight w:val="499"/>
        </w:trPr>
        <w:tc>
          <w:tcPr>
            <w:tcW w:w="339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3CBDEDE7" w14:textId="77777777" w:rsidR="005B11A5" w:rsidRDefault="00000000">
            <w:pPr>
              <w:spacing w:line="259" w:lineRule="auto"/>
              <w:ind w:left="0" w:firstLine="0"/>
            </w:pPr>
            <w:r>
              <w:rPr>
                <w:sz w:val="20"/>
              </w:rPr>
              <w:t xml:space="preserve">問い合わせ日時、保険会社担当者名 </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5D5C885D" w14:textId="35CEF019" w:rsidR="005B11A5" w:rsidRDefault="00000000">
            <w:pPr>
              <w:spacing w:line="259" w:lineRule="auto"/>
              <w:ind w:left="0" w:right="241" w:firstLine="0"/>
              <w:jc w:val="right"/>
            </w:pPr>
            <w:r>
              <w:rPr>
                <w:sz w:val="16"/>
              </w:rPr>
              <w:t xml:space="preserve"> </w:t>
            </w:r>
            <w:r>
              <w:rPr>
                <w:sz w:val="18"/>
              </w:rPr>
              <w:t>年</w:t>
            </w:r>
            <w:r w:rsidR="0032635E">
              <w:rPr>
                <w:rFonts w:hint="eastAsia"/>
                <w:sz w:val="18"/>
              </w:rPr>
              <w:t xml:space="preserve">　　</w:t>
            </w:r>
            <w:r>
              <w:rPr>
                <w:sz w:val="18"/>
              </w:rPr>
              <w:t xml:space="preserve">  月</w:t>
            </w:r>
            <w:r w:rsidR="0032635E">
              <w:rPr>
                <w:rFonts w:hint="eastAsia"/>
                <w:sz w:val="18"/>
              </w:rPr>
              <w:t xml:space="preserve">　　</w:t>
            </w:r>
            <w:r>
              <w:rPr>
                <w:sz w:val="18"/>
              </w:rPr>
              <w:t xml:space="preserve">  日  </w:t>
            </w:r>
          </w:p>
        </w:tc>
        <w:tc>
          <w:tcPr>
            <w:tcW w:w="4768" w:type="dxa"/>
            <w:tcBorders>
              <w:top w:val="single" w:sz="4" w:space="0" w:color="000000"/>
              <w:left w:val="single" w:sz="4" w:space="0" w:color="000000"/>
              <w:bottom w:val="single" w:sz="4" w:space="0" w:color="000000"/>
              <w:right w:val="single" w:sz="4" w:space="0" w:color="000000"/>
            </w:tcBorders>
            <w:vAlign w:val="center"/>
          </w:tcPr>
          <w:p w14:paraId="41E842A2" w14:textId="77777777" w:rsidR="005B11A5" w:rsidRDefault="00000000">
            <w:pPr>
              <w:spacing w:line="259" w:lineRule="auto"/>
              <w:ind w:left="1" w:firstLine="0"/>
            </w:pPr>
            <w:r>
              <w:rPr>
                <w:sz w:val="18"/>
              </w:rPr>
              <w:t xml:space="preserve">保険会社名： </w:t>
            </w:r>
          </w:p>
        </w:tc>
      </w:tr>
      <w:tr w:rsidR="005B11A5" w14:paraId="733399C2" w14:textId="77777777" w:rsidTr="0032635E">
        <w:trPr>
          <w:trHeight w:val="546"/>
        </w:trPr>
        <w:tc>
          <w:tcPr>
            <w:tcW w:w="3396" w:type="dxa"/>
            <w:vMerge/>
            <w:tcBorders>
              <w:top w:val="nil"/>
              <w:left w:val="single" w:sz="4" w:space="0" w:color="000000"/>
              <w:bottom w:val="single" w:sz="4" w:space="0" w:color="000000"/>
              <w:right w:val="single" w:sz="4" w:space="0" w:color="000000"/>
            </w:tcBorders>
          </w:tcPr>
          <w:p w14:paraId="709688AD" w14:textId="77777777" w:rsidR="005B11A5" w:rsidRDefault="005B11A5">
            <w:pPr>
              <w:spacing w:after="160" w:line="259" w:lineRule="auto"/>
              <w:ind w:left="0" w:firstLine="0"/>
            </w:pPr>
          </w:p>
        </w:tc>
        <w:tc>
          <w:tcPr>
            <w:tcW w:w="2268" w:type="dxa"/>
            <w:vMerge/>
            <w:tcBorders>
              <w:top w:val="nil"/>
              <w:left w:val="single" w:sz="4" w:space="0" w:color="000000"/>
              <w:bottom w:val="single" w:sz="4" w:space="0" w:color="000000"/>
              <w:right w:val="single" w:sz="4" w:space="0" w:color="000000"/>
            </w:tcBorders>
          </w:tcPr>
          <w:p w14:paraId="5A0651C0" w14:textId="77777777" w:rsidR="005B11A5" w:rsidRDefault="005B11A5">
            <w:pPr>
              <w:spacing w:after="160" w:line="259" w:lineRule="auto"/>
              <w:ind w:left="0" w:firstLine="0"/>
            </w:pPr>
          </w:p>
        </w:tc>
        <w:tc>
          <w:tcPr>
            <w:tcW w:w="4768" w:type="dxa"/>
            <w:tcBorders>
              <w:top w:val="single" w:sz="4" w:space="0" w:color="000000"/>
              <w:left w:val="single" w:sz="4" w:space="0" w:color="000000"/>
              <w:bottom w:val="single" w:sz="4" w:space="0" w:color="000000"/>
              <w:right w:val="single" w:sz="4" w:space="0" w:color="000000"/>
            </w:tcBorders>
            <w:vAlign w:val="center"/>
          </w:tcPr>
          <w:p w14:paraId="3F7B2B29" w14:textId="77777777" w:rsidR="005B11A5" w:rsidRDefault="00000000">
            <w:pPr>
              <w:spacing w:line="259" w:lineRule="auto"/>
              <w:ind w:left="1" w:firstLine="0"/>
            </w:pPr>
            <w:r>
              <w:rPr>
                <w:sz w:val="18"/>
              </w:rPr>
              <w:t xml:space="preserve">担当者名： </w:t>
            </w:r>
          </w:p>
        </w:tc>
      </w:tr>
    </w:tbl>
    <w:p w14:paraId="1D9EADD3" w14:textId="77777777" w:rsidR="005B11A5" w:rsidRDefault="00000000">
      <w:pPr>
        <w:spacing w:line="259" w:lineRule="auto"/>
        <w:ind w:left="0" w:firstLine="0"/>
      </w:pPr>
      <w:r>
        <w:t xml:space="preserve"> </w:t>
      </w:r>
    </w:p>
    <w:p w14:paraId="0C947566" w14:textId="4E364CD2" w:rsidR="005B11A5" w:rsidRDefault="00000000" w:rsidP="007B77ED">
      <w:pPr>
        <w:spacing w:line="259" w:lineRule="auto"/>
        <w:ind w:left="0" w:firstLine="0"/>
        <w:rPr>
          <w:rFonts w:hint="eastAsia"/>
        </w:rPr>
      </w:pPr>
      <w:r>
        <w:t xml:space="preserve"> </w:t>
      </w:r>
    </w:p>
    <w:p w14:paraId="36688C84" w14:textId="77777777" w:rsidR="005B11A5" w:rsidRDefault="00000000">
      <w:pPr>
        <w:spacing w:line="259" w:lineRule="auto"/>
        <w:ind w:left="0" w:firstLine="0"/>
      </w:pPr>
      <w:r>
        <w:t xml:space="preserve"> </w:t>
      </w:r>
    </w:p>
    <w:p w14:paraId="2A073ECA" w14:textId="5FE29656" w:rsidR="005B11A5" w:rsidRDefault="00000000" w:rsidP="005D3946">
      <w:pPr>
        <w:spacing w:line="259" w:lineRule="auto"/>
        <w:ind w:left="0" w:firstLine="0"/>
        <w:rPr>
          <w:rFonts w:hint="eastAsia"/>
        </w:rPr>
      </w:pPr>
      <w:r>
        <w:t xml:space="preserve"> </w:t>
      </w:r>
    </w:p>
    <w:p w14:paraId="41F21CBB" w14:textId="77777777" w:rsidR="005D3946" w:rsidRDefault="0032635E">
      <w:pPr>
        <w:spacing w:line="259" w:lineRule="auto"/>
        <w:ind w:left="0" w:firstLine="0"/>
        <w:jc w:val="right"/>
        <w:rPr>
          <w:sz w:val="18"/>
        </w:rPr>
      </w:pPr>
      <w:r>
        <w:rPr>
          <w:rFonts w:hint="eastAsia"/>
          <w:sz w:val="18"/>
        </w:rPr>
        <w:t>恵佑会札幌病院　腫瘍内科</w:t>
      </w:r>
      <w:r w:rsidR="00226C91">
        <w:rPr>
          <w:rFonts w:hint="eastAsia"/>
          <w:sz w:val="18"/>
        </w:rPr>
        <w:t>外来</w:t>
      </w:r>
      <w:r>
        <w:rPr>
          <w:sz w:val="18"/>
        </w:rPr>
        <w:t xml:space="preserve"> </w:t>
      </w:r>
    </w:p>
    <w:p w14:paraId="730097CF" w14:textId="741AFA03" w:rsidR="005B11A5" w:rsidRDefault="0032635E">
      <w:pPr>
        <w:spacing w:line="259" w:lineRule="auto"/>
        <w:ind w:left="0" w:firstLine="0"/>
        <w:jc w:val="right"/>
      </w:pPr>
      <w:r>
        <w:rPr>
          <w:sz w:val="18"/>
        </w:rPr>
        <w:t>2026</w:t>
      </w:r>
      <w:r w:rsidR="00226C91">
        <w:rPr>
          <w:rFonts w:hint="eastAsia"/>
          <w:sz w:val="18"/>
        </w:rPr>
        <w:t>年</w:t>
      </w:r>
      <w:r>
        <w:rPr>
          <w:sz w:val="18"/>
        </w:rPr>
        <w:t>0</w:t>
      </w:r>
      <w:r w:rsidR="00537089">
        <w:rPr>
          <w:rFonts w:hint="eastAsia"/>
          <w:sz w:val="18"/>
        </w:rPr>
        <w:t>7</w:t>
      </w:r>
      <w:r>
        <w:rPr>
          <w:sz w:val="18"/>
        </w:rPr>
        <w:t>月作成 第 1 版</w:t>
      </w:r>
      <w:r>
        <w:t xml:space="preserve"> </w:t>
      </w:r>
    </w:p>
    <w:sectPr w:rsidR="005B11A5">
      <w:footerReference w:type="even" r:id="rId7"/>
      <w:footerReference w:type="default" r:id="rId8"/>
      <w:footerReference w:type="first" r:id="rId9"/>
      <w:pgSz w:w="11906" w:h="16838"/>
      <w:pgMar w:top="1154" w:right="738" w:bottom="1421" w:left="737" w:header="720" w:footer="10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BD227" w14:textId="77777777" w:rsidR="006A5C3B" w:rsidRDefault="006A5C3B">
      <w:pPr>
        <w:spacing w:line="240" w:lineRule="auto"/>
      </w:pPr>
      <w:r>
        <w:separator/>
      </w:r>
    </w:p>
  </w:endnote>
  <w:endnote w:type="continuationSeparator" w:id="0">
    <w:p w14:paraId="0EA159A5" w14:textId="77777777" w:rsidR="006A5C3B" w:rsidRDefault="006A5C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0CC9" w14:textId="77777777" w:rsidR="005B11A5" w:rsidRDefault="00000000">
    <w:pPr>
      <w:tabs>
        <w:tab w:val="center" w:pos="5216"/>
      </w:tabs>
      <w:spacing w:line="259" w:lineRule="auto"/>
      <w:ind w:left="0" w:firstLine="0"/>
    </w:pPr>
    <w:r>
      <w:rPr>
        <w:rFonts w:ascii="游明朝" w:eastAsia="游明朝" w:hAnsi="游明朝" w:cs="游明朝"/>
        <w:sz w:val="21"/>
      </w:rPr>
      <w:t xml:space="preserve"> </w:t>
    </w:r>
    <w:r>
      <w:rPr>
        <w:rFonts w:ascii="游明朝" w:eastAsia="游明朝" w:hAnsi="游明朝" w:cs="游明朝"/>
        <w:sz w:val="21"/>
      </w:rPr>
      <w:tab/>
      <w:t xml:space="preserve">- </w:t>
    </w:r>
    <w:r>
      <w:fldChar w:fldCharType="begin"/>
    </w:r>
    <w:r>
      <w:instrText xml:space="preserve"> PAGE   \* MERGEFORMAT </w:instrText>
    </w:r>
    <w:r>
      <w:fldChar w:fldCharType="separate"/>
    </w:r>
    <w:r>
      <w:rPr>
        <w:rFonts w:ascii="游明朝" w:eastAsia="游明朝" w:hAnsi="游明朝" w:cs="游明朝"/>
        <w:sz w:val="21"/>
      </w:rPr>
      <w:t>1</w:t>
    </w:r>
    <w:r>
      <w:rPr>
        <w:rFonts w:ascii="游明朝" w:eastAsia="游明朝" w:hAnsi="游明朝" w:cs="游明朝"/>
        <w:sz w:val="21"/>
      </w:rPr>
      <w:fldChar w:fldCharType="end"/>
    </w:r>
    <w:r>
      <w:rPr>
        <w:rFonts w:ascii="游明朝" w:eastAsia="游明朝" w:hAnsi="游明朝" w:cs="游明朝"/>
        <w:sz w:val="21"/>
      </w:rPr>
      <w:t xml:space="preserve"> -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5F04F" w14:textId="77777777" w:rsidR="005B11A5" w:rsidRDefault="00000000">
    <w:pPr>
      <w:tabs>
        <w:tab w:val="center" w:pos="5216"/>
      </w:tabs>
      <w:spacing w:line="259" w:lineRule="auto"/>
      <w:ind w:left="0" w:firstLine="0"/>
    </w:pPr>
    <w:r>
      <w:rPr>
        <w:rFonts w:ascii="游明朝" w:eastAsia="游明朝" w:hAnsi="游明朝" w:cs="游明朝"/>
        <w:sz w:val="21"/>
      </w:rPr>
      <w:t xml:space="preserve"> </w:t>
    </w:r>
    <w:r>
      <w:rPr>
        <w:rFonts w:ascii="游明朝" w:eastAsia="游明朝" w:hAnsi="游明朝" w:cs="游明朝"/>
        <w:sz w:val="21"/>
      </w:rPr>
      <w:tab/>
      <w:t xml:space="preserve">- </w:t>
    </w:r>
    <w:r>
      <w:fldChar w:fldCharType="begin"/>
    </w:r>
    <w:r>
      <w:instrText xml:space="preserve"> PAGE   \* MERGEFORMAT </w:instrText>
    </w:r>
    <w:r>
      <w:fldChar w:fldCharType="separate"/>
    </w:r>
    <w:r>
      <w:rPr>
        <w:rFonts w:ascii="游明朝" w:eastAsia="游明朝" w:hAnsi="游明朝" w:cs="游明朝"/>
        <w:sz w:val="21"/>
      </w:rPr>
      <w:t>1</w:t>
    </w:r>
    <w:r>
      <w:rPr>
        <w:rFonts w:ascii="游明朝" w:eastAsia="游明朝" w:hAnsi="游明朝" w:cs="游明朝"/>
        <w:sz w:val="21"/>
      </w:rPr>
      <w:fldChar w:fldCharType="end"/>
    </w:r>
    <w:r>
      <w:rPr>
        <w:rFonts w:ascii="游明朝" w:eastAsia="游明朝" w:hAnsi="游明朝" w:cs="游明朝"/>
        <w:sz w:val="21"/>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A2FA4" w14:textId="77777777" w:rsidR="005B11A5" w:rsidRDefault="00000000">
    <w:pPr>
      <w:tabs>
        <w:tab w:val="center" w:pos="5216"/>
      </w:tabs>
      <w:spacing w:line="259" w:lineRule="auto"/>
      <w:ind w:left="0" w:firstLine="0"/>
    </w:pPr>
    <w:r>
      <w:rPr>
        <w:rFonts w:ascii="游明朝" w:eastAsia="游明朝" w:hAnsi="游明朝" w:cs="游明朝"/>
        <w:sz w:val="21"/>
      </w:rPr>
      <w:t xml:space="preserve"> </w:t>
    </w:r>
    <w:r>
      <w:rPr>
        <w:rFonts w:ascii="游明朝" w:eastAsia="游明朝" w:hAnsi="游明朝" w:cs="游明朝"/>
        <w:sz w:val="21"/>
      </w:rPr>
      <w:tab/>
      <w:t xml:space="preserve">- </w:t>
    </w:r>
    <w:r>
      <w:fldChar w:fldCharType="begin"/>
    </w:r>
    <w:r>
      <w:instrText xml:space="preserve"> PAGE   \* MERGEFORMAT </w:instrText>
    </w:r>
    <w:r>
      <w:fldChar w:fldCharType="separate"/>
    </w:r>
    <w:r>
      <w:rPr>
        <w:rFonts w:ascii="游明朝" w:eastAsia="游明朝" w:hAnsi="游明朝" w:cs="游明朝"/>
        <w:sz w:val="21"/>
      </w:rPr>
      <w:t>1</w:t>
    </w:r>
    <w:r>
      <w:rPr>
        <w:rFonts w:ascii="游明朝" w:eastAsia="游明朝" w:hAnsi="游明朝" w:cs="游明朝"/>
        <w:sz w:val="21"/>
      </w:rPr>
      <w:fldChar w:fldCharType="end"/>
    </w:r>
    <w:r>
      <w:rPr>
        <w:rFonts w:ascii="游明朝" w:eastAsia="游明朝" w:hAnsi="游明朝" w:cs="游明朝"/>
        <w:sz w:val="21"/>
      </w:rP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08152" w14:textId="77777777" w:rsidR="006A5C3B" w:rsidRDefault="006A5C3B">
      <w:pPr>
        <w:spacing w:line="240" w:lineRule="auto"/>
      </w:pPr>
      <w:r>
        <w:separator/>
      </w:r>
    </w:p>
  </w:footnote>
  <w:footnote w:type="continuationSeparator" w:id="0">
    <w:p w14:paraId="59E52C44" w14:textId="77777777" w:rsidR="006A5C3B" w:rsidRDefault="006A5C3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1A5"/>
    <w:rsid w:val="000A6085"/>
    <w:rsid w:val="000D33C6"/>
    <w:rsid w:val="000F6B7A"/>
    <w:rsid w:val="00181999"/>
    <w:rsid w:val="001B0B7B"/>
    <w:rsid w:val="00226C91"/>
    <w:rsid w:val="002D045F"/>
    <w:rsid w:val="0032635E"/>
    <w:rsid w:val="00510340"/>
    <w:rsid w:val="00537089"/>
    <w:rsid w:val="005A06F6"/>
    <w:rsid w:val="005B11A5"/>
    <w:rsid w:val="005D0E62"/>
    <w:rsid w:val="005D3946"/>
    <w:rsid w:val="006A5C3B"/>
    <w:rsid w:val="0071549D"/>
    <w:rsid w:val="007B77ED"/>
    <w:rsid w:val="007C0059"/>
    <w:rsid w:val="008A2D9D"/>
    <w:rsid w:val="00AE7A3D"/>
    <w:rsid w:val="00B47291"/>
    <w:rsid w:val="00B833AD"/>
    <w:rsid w:val="00BA3D3D"/>
    <w:rsid w:val="00BD60A2"/>
    <w:rsid w:val="00D025F5"/>
    <w:rsid w:val="00D37A98"/>
    <w:rsid w:val="00D656A4"/>
    <w:rsid w:val="00E83FD0"/>
    <w:rsid w:val="00EA32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9BD811"/>
  <w15:docId w15:val="{AA6F4355-2720-4D02-BC78-B92A1D3F8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16" w:lineRule="auto"/>
      <w:ind w:left="10" w:hanging="10"/>
    </w:pPr>
    <w:rPr>
      <w:rFonts w:ascii="Meiryo UI" w:eastAsia="Meiryo UI" w:hAnsi="Meiryo UI" w:cs="Meiryo UI"/>
      <w:color w:val="000000"/>
      <w:sz w:val="22"/>
    </w:rPr>
  </w:style>
  <w:style w:type="paragraph" w:styleId="1">
    <w:name w:val="heading 1"/>
    <w:next w:val="a"/>
    <w:link w:val="10"/>
    <w:uiPriority w:val="9"/>
    <w:qFormat/>
    <w:pPr>
      <w:keepNext/>
      <w:keepLines/>
      <w:spacing w:line="259" w:lineRule="auto"/>
      <w:ind w:left="10" w:hanging="10"/>
      <w:outlineLvl w:val="0"/>
    </w:pPr>
    <w:rPr>
      <w:rFonts w:ascii="Meiryo UI" w:eastAsia="Meiryo UI" w:hAnsi="Meiryo UI" w:cs="Meiryo UI"/>
      <w:b/>
      <w:color w:val="404040"/>
      <w:sz w:val="22"/>
      <w:shd w:val="clear" w:color="auto" w:fill="D9D9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eiryo UI" w:eastAsia="Meiryo UI" w:hAnsi="Meiryo UI" w:cs="Meiryo UI"/>
      <w:b/>
      <w:color w:val="404040"/>
      <w:sz w:val="22"/>
      <w:shd w:val="clear" w:color="auto" w:fill="D9D9D9"/>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5D3946"/>
    <w:pPr>
      <w:tabs>
        <w:tab w:val="center" w:pos="4252"/>
        <w:tab w:val="right" w:pos="8504"/>
      </w:tabs>
      <w:snapToGrid w:val="0"/>
    </w:pPr>
  </w:style>
  <w:style w:type="character" w:customStyle="1" w:styleId="a4">
    <w:name w:val="ヘッダー (文字)"/>
    <w:basedOn w:val="a0"/>
    <w:link w:val="a3"/>
    <w:uiPriority w:val="99"/>
    <w:rsid w:val="005D3946"/>
    <w:rPr>
      <w:rFonts w:ascii="Meiryo UI" w:eastAsia="Meiryo UI" w:hAnsi="Meiryo UI" w:cs="Meiryo U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440</Words>
  <Characters>2514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福島 貴大</dc:creator>
  <cp:keywords/>
  <cp:lastModifiedBy>西里奈 佐々木</cp:lastModifiedBy>
  <cp:revision>23</cp:revision>
  <dcterms:created xsi:type="dcterms:W3CDTF">2026-06-17T04:12:00Z</dcterms:created>
  <dcterms:modified xsi:type="dcterms:W3CDTF">2026-08-26T01:38:00Z</dcterms:modified>
</cp:coreProperties>
</file>